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E5520F" w:rsidRDefault="00A337A3" w:rsidP="00391685">
      <w:pPr>
        <w:autoSpaceDE w:val="0"/>
        <w:autoSpaceDN w:val="0"/>
        <w:adjustRightInd w:val="0"/>
        <w:ind w:left="6237"/>
      </w:pPr>
      <w:r w:rsidRPr="00E5520F">
        <w:t xml:space="preserve">Приложение № </w:t>
      </w:r>
      <w:r w:rsidR="00F45A8A">
        <w:t>10</w:t>
      </w:r>
    </w:p>
    <w:p w:rsidR="00A337A3" w:rsidRPr="00E5520F" w:rsidRDefault="00A337A3" w:rsidP="00391685">
      <w:pPr>
        <w:autoSpaceDE w:val="0"/>
        <w:autoSpaceDN w:val="0"/>
        <w:adjustRightInd w:val="0"/>
        <w:ind w:left="6237"/>
      </w:pPr>
      <w:r w:rsidRPr="00E5520F">
        <w:t xml:space="preserve">к постановлению </w:t>
      </w:r>
      <w:r w:rsidRPr="00E5520F">
        <w:rPr>
          <w:bCs/>
        </w:rPr>
        <w:t>мэра</w:t>
      </w:r>
    </w:p>
    <w:p w:rsidR="00A337A3" w:rsidRPr="00E5520F" w:rsidRDefault="00A337A3" w:rsidP="00391685">
      <w:pPr>
        <w:autoSpaceDE w:val="0"/>
        <w:autoSpaceDN w:val="0"/>
        <w:adjustRightInd w:val="0"/>
        <w:ind w:left="6237"/>
      </w:pPr>
      <w:r w:rsidRPr="00E5520F">
        <w:t>города Благовещенска</w:t>
      </w:r>
    </w:p>
    <w:p w:rsidR="00B9608A" w:rsidRDefault="00B9608A" w:rsidP="00B9608A">
      <w:pPr>
        <w:tabs>
          <w:tab w:val="center" w:pos="5073"/>
          <w:tab w:val="left" w:pos="7050"/>
        </w:tabs>
        <w:ind w:left="6237"/>
        <w:jc w:val="both"/>
        <w:rPr>
          <w:bCs/>
        </w:rPr>
      </w:pPr>
      <w:r>
        <w:t>от 28.05.2025 № 47</w:t>
      </w:r>
    </w:p>
    <w:p w:rsidR="00FE2A6C" w:rsidRPr="00392C41" w:rsidRDefault="00FE2A6C" w:rsidP="009E5510">
      <w:pPr>
        <w:tabs>
          <w:tab w:val="center" w:pos="5073"/>
          <w:tab w:val="left" w:pos="7050"/>
        </w:tabs>
        <w:jc w:val="center"/>
        <w:rPr>
          <w:sz w:val="28"/>
          <w:szCs w:val="28"/>
        </w:rPr>
      </w:pPr>
      <w:bookmarkStart w:id="0" w:name="_GoBack"/>
      <w:bookmarkEnd w:id="0"/>
    </w:p>
    <w:p w:rsidR="009B6B4E" w:rsidRPr="0032179E" w:rsidRDefault="0032179E" w:rsidP="009E5510">
      <w:pPr>
        <w:tabs>
          <w:tab w:val="center" w:pos="5073"/>
          <w:tab w:val="left" w:pos="7050"/>
        </w:tabs>
        <w:jc w:val="center"/>
        <w:rPr>
          <w:b/>
          <w:sz w:val="28"/>
          <w:szCs w:val="28"/>
        </w:rPr>
      </w:pPr>
      <w:r w:rsidRPr="0032179E">
        <w:rPr>
          <w:b/>
        </w:rPr>
        <w:t>П</w:t>
      </w:r>
      <w:r w:rsidR="002001E4" w:rsidRPr="0032179E">
        <w:rPr>
          <w:b/>
        </w:rPr>
        <w:t>редложения по благоустройству, озеленению территории,</w:t>
      </w:r>
      <w:r>
        <w:rPr>
          <w:b/>
        </w:rPr>
        <w:br/>
      </w:r>
      <w:r w:rsidR="002001E4" w:rsidRPr="0032179E">
        <w:rPr>
          <w:b/>
        </w:rPr>
        <w:t>развитию общественных пространств и организации стрит-ритейла</w:t>
      </w:r>
    </w:p>
    <w:p w:rsidR="009B6B4E" w:rsidRPr="00B2611B" w:rsidRDefault="009E3C4C" w:rsidP="0032179E">
      <w:pPr>
        <w:tabs>
          <w:tab w:val="center" w:pos="5073"/>
          <w:tab w:val="left" w:pos="7050"/>
        </w:tabs>
        <w:ind w:firstLine="709"/>
        <w:jc w:val="both"/>
        <w:rPr>
          <w:sz w:val="16"/>
          <w:szCs w:val="16"/>
        </w:rPr>
      </w:pPr>
      <w:r>
        <w:rPr>
          <w:noProof/>
          <w:sz w:val="28"/>
          <w:szCs w:val="28"/>
        </w:rPr>
        <w:drawing>
          <wp:anchor distT="0" distB="0" distL="114300" distR="114300" simplePos="0" relativeHeight="251658240" behindDoc="0" locked="0" layoutInCell="1" allowOverlap="1" wp14:anchorId="1F7378F9" wp14:editId="2BF4B7F5">
            <wp:simplePos x="0" y="0"/>
            <wp:positionH relativeFrom="column">
              <wp:posOffset>850822</wp:posOffset>
            </wp:positionH>
            <wp:positionV relativeFrom="paragraph">
              <wp:posOffset>66675</wp:posOffset>
            </wp:positionV>
            <wp:extent cx="4514850" cy="5570220"/>
            <wp:effectExtent l="0" t="0" r="0" b="0"/>
            <wp:wrapNone/>
            <wp:docPr id="1" name="Рисунок 1" descr="D:\Рабочий стол\КРТ_ЗПУ_2\5. Решение_о_принятии_КРТ\Мастер-план_КРТ_ЗПР-2_ГЧ+ДМ\12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12 Мастер-план_ КРТ_ЗПР-2_ГЧ.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265" t="6770" r="3115" b="10322"/>
                    <a:stretch/>
                  </pic:blipFill>
                  <pic:spPr bwMode="auto">
                    <a:xfrm>
                      <a:off x="0" y="0"/>
                      <a:ext cx="4514850" cy="55702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2611B" w:rsidRDefault="00B2611B"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790869" w:rsidRDefault="00790869" w:rsidP="00B2611B">
      <w:pPr>
        <w:tabs>
          <w:tab w:val="center" w:pos="5073"/>
          <w:tab w:val="left" w:pos="7050"/>
        </w:tabs>
        <w:jc w:val="both"/>
        <w:rPr>
          <w:sz w:val="28"/>
          <w:szCs w:val="28"/>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Pr="00DC65E6" w:rsidRDefault="009E3C4C" w:rsidP="00391685">
      <w:pPr>
        <w:pStyle w:val="affe"/>
        <w:spacing w:before="0" w:after="0"/>
        <w:ind w:firstLine="709"/>
        <w:rPr>
          <w:rFonts w:ascii="Times New Roman" w:hAnsi="Times New Roman"/>
        </w:rPr>
      </w:pPr>
      <w:r w:rsidRPr="00DC65E6">
        <w:rPr>
          <w:rFonts w:ascii="Times New Roman" w:hAnsi="Times New Roman"/>
        </w:rPr>
        <w:t>Вдоль внутриквартального проезда, в перспективе соединяющего ул. Студенческая с ул. Василенко организуется зеленая зона. Основной функцией зеленой зоны является организация санитарно-защитного озеленения, игровые и спортивные площадки не предусматриваются.</w:t>
      </w:r>
    </w:p>
    <w:p w:rsidR="009E3C4C" w:rsidRPr="00DC65E6" w:rsidRDefault="009E3C4C" w:rsidP="00391685">
      <w:pPr>
        <w:pStyle w:val="affe"/>
        <w:spacing w:before="0" w:after="0"/>
        <w:ind w:firstLine="709"/>
        <w:rPr>
          <w:rFonts w:ascii="Times New Roman" w:hAnsi="Times New Roman"/>
        </w:rPr>
      </w:pPr>
      <w:r w:rsidRPr="00DC65E6">
        <w:rPr>
          <w:rFonts w:ascii="Times New Roman" w:hAnsi="Times New Roman"/>
        </w:rPr>
        <w:t>Визуальная ось зоны задана прохождением проезда, с ориентацией на размещаемый в центральной части территории магазин</w:t>
      </w:r>
      <w:proofErr w:type="gramStart"/>
      <w:r w:rsidRPr="00DC65E6">
        <w:rPr>
          <w:rFonts w:ascii="Times New Roman" w:hAnsi="Times New Roman"/>
        </w:rPr>
        <w:t>.</w:t>
      </w:r>
      <w:proofErr w:type="gramEnd"/>
      <w:r w:rsidRPr="00DC65E6">
        <w:rPr>
          <w:rFonts w:ascii="Times New Roman" w:hAnsi="Times New Roman"/>
        </w:rPr>
        <w:t xml:space="preserve"> </w:t>
      </w:r>
      <w:proofErr w:type="gramStart"/>
      <w:r w:rsidRPr="00DC65E6">
        <w:rPr>
          <w:rFonts w:ascii="Times New Roman" w:hAnsi="Times New Roman"/>
        </w:rPr>
        <w:t>п</w:t>
      </w:r>
      <w:proofErr w:type="gramEnd"/>
      <w:r w:rsidRPr="00DC65E6">
        <w:rPr>
          <w:rFonts w:ascii="Times New Roman" w:hAnsi="Times New Roman"/>
        </w:rPr>
        <w:t xml:space="preserve">редлагается совмещение санитарно-защитного и ландшафтного озеленения с элементами благоустройства (тротуары и площадки с плиточным мощением, малые архитектурные формы). Пешеходная зона обеспечивается освещением, велодорожками. Благодаря своей протяженности (около 140 метров) и ширине (20-25 метров) зеленая зона позволит избежать визуальной ограниченности пространства, характерной для дворов многоэтажной застройки. В западной и восточной части участка, а также вдоль </w:t>
      </w:r>
      <w:r w:rsidRPr="00DC65E6">
        <w:rPr>
          <w:rFonts w:ascii="Times New Roman" w:hAnsi="Times New Roman"/>
        </w:rPr>
        <w:lastRenderedPageBreak/>
        <w:t>существующего проезда, проектом предложено размещение гостевых автостоянок для автотранспорта посетителей зеленой зоны и населения квартала.</w:t>
      </w:r>
    </w:p>
    <w:p w:rsidR="009E3C4C" w:rsidRPr="00DC65E6" w:rsidRDefault="009E3C4C" w:rsidP="00391685">
      <w:pPr>
        <w:pStyle w:val="affe"/>
        <w:spacing w:before="0" w:after="0"/>
        <w:ind w:firstLine="709"/>
        <w:rPr>
          <w:rFonts w:ascii="Times New Roman" w:eastAsia="Calibri" w:hAnsi="Times New Roman"/>
        </w:rPr>
      </w:pPr>
      <w:r w:rsidRPr="00DC65E6">
        <w:rPr>
          <w:rFonts w:ascii="Times New Roman" w:hAnsi="Times New Roman"/>
        </w:rPr>
        <w:t>Предлагается интенсивное озеленение общественных пространств – устройство цветников, высадка саженцев-крупномеров, установка клумб и элементов вертикального озеленения. Организация уличной торговли предлагается на земельных участках, позволяющих данное использование с точки зрения санитарных требований и общественного спроса. С этой точки зрения оптимальным местом размещения уличной торговли является площадка перед проектируемым магазином. Площадка оборудуется необходимым набором малых архитектурных форм и технологического оборудования.</w:t>
      </w: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p w:rsidR="009E3C4C" w:rsidRDefault="009E3C4C" w:rsidP="00391685">
      <w:pPr>
        <w:pStyle w:val="affe"/>
        <w:spacing w:before="0" w:after="0"/>
        <w:ind w:firstLine="709"/>
        <w:rPr>
          <w:rFonts w:ascii="Times New Roman" w:eastAsia="Calibri" w:hAnsi="Times New Roman"/>
        </w:rPr>
      </w:pPr>
    </w:p>
    <w:sectPr w:rsidR="009E3C4C" w:rsidSect="00391685">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F2D" w:rsidRDefault="003A3F2D" w:rsidP="007F43B8">
      <w:r>
        <w:separator/>
      </w:r>
    </w:p>
  </w:endnote>
  <w:endnote w:type="continuationSeparator" w:id="0">
    <w:p w:rsidR="003A3F2D" w:rsidRDefault="003A3F2D"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Pr="003929E1" w:rsidRDefault="00E06E76"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F2D" w:rsidRDefault="003A3F2D" w:rsidP="007F43B8">
      <w:r>
        <w:separator/>
      </w:r>
    </w:p>
  </w:footnote>
  <w:footnote w:type="continuationSeparator" w:id="0">
    <w:p w:rsidR="003A3F2D" w:rsidRDefault="003A3F2D"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E06E76" w:rsidRDefault="00E06E7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76" w:rsidRDefault="00E06E76"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B9608A">
      <w:rPr>
        <w:rStyle w:val="aff2"/>
        <w:noProof/>
      </w:rPr>
      <w:t>2</w:t>
    </w:r>
    <w:r>
      <w:rPr>
        <w:rStyle w:val="aff2"/>
      </w:rPr>
      <w:fldChar w:fldCharType="end"/>
    </w:r>
  </w:p>
  <w:p w:rsidR="00E06E76" w:rsidRDefault="00E06E76">
    <w:pPr>
      <w:pStyle w:val="ac"/>
      <w:jc w:val="center"/>
    </w:pPr>
  </w:p>
  <w:p w:rsidR="00E06E76" w:rsidRDefault="00E06E7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77B6DC2E">
      <w:start w:val="1"/>
      <w:numFmt w:val="bullet"/>
      <w:pStyle w:val="S"/>
      <w:lvlText w:val=""/>
      <w:lvlJc w:val="left"/>
      <w:pPr>
        <w:ind w:left="1429" w:hanging="360"/>
      </w:pPr>
      <w:rPr>
        <w:rFonts w:ascii="Symbol" w:hAnsi="Symbol" w:hint="default"/>
      </w:rPr>
    </w:lvl>
    <w:lvl w:ilvl="1" w:tplc="870C3738" w:tentative="1">
      <w:start w:val="1"/>
      <w:numFmt w:val="bullet"/>
      <w:lvlText w:val="o"/>
      <w:lvlJc w:val="left"/>
      <w:pPr>
        <w:ind w:left="2149" w:hanging="360"/>
      </w:pPr>
      <w:rPr>
        <w:rFonts w:ascii="Courier New" w:hAnsi="Courier New" w:cs="Courier New" w:hint="default"/>
      </w:rPr>
    </w:lvl>
    <w:lvl w:ilvl="2" w:tplc="AD5EA244" w:tentative="1">
      <w:start w:val="1"/>
      <w:numFmt w:val="bullet"/>
      <w:lvlText w:val=""/>
      <w:lvlJc w:val="left"/>
      <w:pPr>
        <w:ind w:left="2869" w:hanging="360"/>
      </w:pPr>
      <w:rPr>
        <w:rFonts w:ascii="Wingdings" w:hAnsi="Wingdings" w:hint="default"/>
      </w:rPr>
    </w:lvl>
    <w:lvl w:ilvl="3" w:tplc="AE56C416" w:tentative="1">
      <w:start w:val="1"/>
      <w:numFmt w:val="bullet"/>
      <w:lvlText w:val=""/>
      <w:lvlJc w:val="left"/>
      <w:pPr>
        <w:ind w:left="3589" w:hanging="360"/>
      </w:pPr>
      <w:rPr>
        <w:rFonts w:ascii="Symbol" w:hAnsi="Symbol" w:hint="default"/>
      </w:rPr>
    </w:lvl>
    <w:lvl w:ilvl="4" w:tplc="FBB25E68" w:tentative="1">
      <w:start w:val="1"/>
      <w:numFmt w:val="bullet"/>
      <w:lvlText w:val="o"/>
      <w:lvlJc w:val="left"/>
      <w:pPr>
        <w:ind w:left="4309" w:hanging="360"/>
      </w:pPr>
      <w:rPr>
        <w:rFonts w:ascii="Courier New" w:hAnsi="Courier New" w:cs="Courier New" w:hint="default"/>
      </w:rPr>
    </w:lvl>
    <w:lvl w:ilvl="5" w:tplc="47EA5834" w:tentative="1">
      <w:start w:val="1"/>
      <w:numFmt w:val="bullet"/>
      <w:lvlText w:val=""/>
      <w:lvlJc w:val="left"/>
      <w:pPr>
        <w:ind w:left="5029" w:hanging="360"/>
      </w:pPr>
      <w:rPr>
        <w:rFonts w:ascii="Wingdings" w:hAnsi="Wingdings" w:hint="default"/>
      </w:rPr>
    </w:lvl>
    <w:lvl w:ilvl="6" w:tplc="4F5838EE" w:tentative="1">
      <w:start w:val="1"/>
      <w:numFmt w:val="bullet"/>
      <w:lvlText w:val=""/>
      <w:lvlJc w:val="left"/>
      <w:pPr>
        <w:ind w:left="5749" w:hanging="360"/>
      </w:pPr>
      <w:rPr>
        <w:rFonts w:ascii="Symbol" w:hAnsi="Symbol" w:hint="default"/>
      </w:rPr>
    </w:lvl>
    <w:lvl w:ilvl="7" w:tplc="82F6BD1A" w:tentative="1">
      <w:start w:val="1"/>
      <w:numFmt w:val="bullet"/>
      <w:lvlText w:val="o"/>
      <w:lvlJc w:val="left"/>
      <w:pPr>
        <w:ind w:left="6469" w:hanging="360"/>
      </w:pPr>
      <w:rPr>
        <w:rFonts w:ascii="Courier New" w:hAnsi="Courier New" w:cs="Courier New" w:hint="default"/>
      </w:rPr>
    </w:lvl>
    <w:lvl w:ilvl="8" w:tplc="46D25A8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3BCEAA88">
      <w:start w:val="1"/>
      <w:numFmt w:val="bullet"/>
      <w:lvlText w:val=""/>
      <w:lvlJc w:val="left"/>
      <w:pPr>
        <w:ind w:left="1429" w:hanging="360"/>
      </w:pPr>
      <w:rPr>
        <w:rFonts w:ascii="Symbol" w:hAnsi="Symbol" w:hint="default"/>
      </w:rPr>
    </w:lvl>
    <w:lvl w:ilvl="1" w:tplc="9D24E182" w:tentative="1">
      <w:start w:val="1"/>
      <w:numFmt w:val="bullet"/>
      <w:lvlText w:val="o"/>
      <w:lvlJc w:val="left"/>
      <w:pPr>
        <w:ind w:left="2149" w:hanging="360"/>
      </w:pPr>
      <w:rPr>
        <w:rFonts w:ascii="Courier New" w:hAnsi="Courier New" w:cs="Courier New" w:hint="default"/>
      </w:rPr>
    </w:lvl>
    <w:lvl w:ilvl="2" w:tplc="E49858A8" w:tentative="1">
      <w:start w:val="1"/>
      <w:numFmt w:val="bullet"/>
      <w:lvlText w:val=""/>
      <w:lvlJc w:val="left"/>
      <w:pPr>
        <w:ind w:left="2869" w:hanging="360"/>
      </w:pPr>
      <w:rPr>
        <w:rFonts w:ascii="Wingdings" w:hAnsi="Wingdings" w:hint="default"/>
      </w:rPr>
    </w:lvl>
    <w:lvl w:ilvl="3" w:tplc="7DC69160" w:tentative="1">
      <w:start w:val="1"/>
      <w:numFmt w:val="bullet"/>
      <w:lvlText w:val=""/>
      <w:lvlJc w:val="left"/>
      <w:pPr>
        <w:ind w:left="3589" w:hanging="360"/>
      </w:pPr>
      <w:rPr>
        <w:rFonts w:ascii="Symbol" w:hAnsi="Symbol" w:hint="default"/>
      </w:rPr>
    </w:lvl>
    <w:lvl w:ilvl="4" w:tplc="902C5452" w:tentative="1">
      <w:start w:val="1"/>
      <w:numFmt w:val="bullet"/>
      <w:lvlText w:val="o"/>
      <w:lvlJc w:val="left"/>
      <w:pPr>
        <w:ind w:left="4309" w:hanging="360"/>
      </w:pPr>
      <w:rPr>
        <w:rFonts w:ascii="Courier New" w:hAnsi="Courier New" w:cs="Courier New" w:hint="default"/>
      </w:rPr>
    </w:lvl>
    <w:lvl w:ilvl="5" w:tplc="1FEAB04E" w:tentative="1">
      <w:start w:val="1"/>
      <w:numFmt w:val="bullet"/>
      <w:lvlText w:val=""/>
      <w:lvlJc w:val="left"/>
      <w:pPr>
        <w:ind w:left="5029" w:hanging="360"/>
      </w:pPr>
      <w:rPr>
        <w:rFonts w:ascii="Wingdings" w:hAnsi="Wingdings" w:hint="default"/>
      </w:rPr>
    </w:lvl>
    <w:lvl w:ilvl="6" w:tplc="2B78F1FA" w:tentative="1">
      <w:start w:val="1"/>
      <w:numFmt w:val="bullet"/>
      <w:lvlText w:val=""/>
      <w:lvlJc w:val="left"/>
      <w:pPr>
        <w:ind w:left="5749" w:hanging="360"/>
      </w:pPr>
      <w:rPr>
        <w:rFonts w:ascii="Symbol" w:hAnsi="Symbol" w:hint="default"/>
      </w:rPr>
    </w:lvl>
    <w:lvl w:ilvl="7" w:tplc="A3DE1A6C" w:tentative="1">
      <w:start w:val="1"/>
      <w:numFmt w:val="bullet"/>
      <w:lvlText w:val="o"/>
      <w:lvlJc w:val="left"/>
      <w:pPr>
        <w:ind w:left="6469" w:hanging="360"/>
      </w:pPr>
      <w:rPr>
        <w:rFonts w:ascii="Courier New" w:hAnsi="Courier New" w:cs="Courier New" w:hint="default"/>
      </w:rPr>
    </w:lvl>
    <w:lvl w:ilvl="8" w:tplc="26D05166"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983"/>
    <w:rsid w:val="00096CC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1F7DF2"/>
    <w:rsid w:val="002001E4"/>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47AA1"/>
    <w:rsid w:val="002562FE"/>
    <w:rsid w:val="00256A4B"/>
    <w:rsid w:val="00257834"/>
    <w:rsid w:val="00260273"/>
    <w:rsid w:val="00263831"/>
    <w:rsid w:val="00264BBD"/>
    <w:rsid w:val="00265650"/>
    <w:rsid w:val="00265C8C"/>
    <w:rsid w:val="00267CD7"/>
    <w:rsid w:val="0027557F"/>
    <w:rsid w:val="00277F9F"/>
    <w:rsid w:val="00281775"/>
    <w:rsid w:val="00281DA8"/>
    <w:rsid w:val="00282F55"/>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79E"/>
    <w:rsid w:val="00321FA8"/>
    <w:rsid w:val="0032415C"/>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1685"/>
    <w:rsid w:val="003929E1"/>
    <w:rsid w:val="00392C41"/>
    <w:rsid w:val="003940EC"/>
    <w:rsid w:val="0039638E"/>
    <w:rsid w:val="00396A0F"/>
    <w:rsid w:val="003A05DA"/>
    <w:rsid w:val="003A3F2D"/>
    <w:rsid w:val="003B021F"/>
    <w:rsid w:val="003B7008"/>
    <w:rsid w:val="003C0A41"/>
    <w:rsid w:val="003D0A19"/>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477C4"/>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5922"/>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5C26"/>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281"/>
    <w:rsid w:val="00753717"/>
    <w:rsid w:val="00775E2A"/>
    <w:rsid w:val="007764AD"/>
    <w:rsid w:val="00776ED9"/>
    <w:rsid w:val="007801B5"/>
    <w:rsid w:val="0078224E"/>
    <w:rsid w:val="00782CF8"/>
    <w:rsid w:val="00784536"/>
    <w:rsid w:val="0078604D"/>
    <w:rsid w:val="00787B30"/>
    <w:rsid w:val="00790869"/>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14C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5191"/>
    <w:rsid w:val="008963AE"/>
    <w:rsid w:val="00897638"/>
    <w:rsid w:val="008A01C4"/>
    <w:rsid w:val="008A0697"/>
    <w:rsid w:val="008A54C8"/>
    <w:rsid w:val="008B13DE"/>
    <w:rsid w:val="008B156A"/>
    <w:rsid w:val="008B246B"/>
    <w:rsid w:val="008B7452"/>
    <w:rsid w:val="008B75A0"/>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B6B4E"/>
    <w:rsid w:val="009C376F"/>
    <w:rsid w:val="009C42AD"/>
    <w:rsid w:val="009D0528"/>
    <w:rsid w:val="009D0DE7"/>
    <w:rsid w:val="009D2CF1"/>
    <w:rsid w:val="009D3148"/>
    <w:rsid w:val="009D50E7"/>
    <w:rsid w:val="009D6B86"/>
    <w:rsid w:val="009D7ACA"/>
    <w:rsid w:val="009E0F93"/>
    <w:rsid w:val="009E296E"/>
    <w:rsid w:val="009E3C4C"/>
    <w:rsid w:val="009E5510"/>
    <w:rsid w:val="009E6109"/>
    <w:rsid w:val="009F134B"/>
    <w:rsid w:val="009F26D5"/>
    <w:rsid w:val="009F303E"/>
    <w:rsid w:val="009F4B9F"/>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DF5"/>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8C0"/>
    <w:rsid w:val="00AF7290"/>
    <w:rsid w:val="00AF7334"/>
    <w:rsid w:val="00B053BC"/>
    <w:rsid w:val="00B07E96"/>
    <w:rsid w:val="00B17E0E"/>
    <w:rsid w:val="00B203B5"/>
    <w:rsid w:val="00B21694"/>
    <w:rsid w:val="00B23E18"/>
    <w:rsid w:val="00B24010"/>
    <w:rsid w:val="00B240A2"/>
    <w:rsid w:val="00B25E5E"/>
    <w:rsid w:val="00B2611B"/>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67E14"/>
    <w:rsid w:val="00B71E52"/>
    <w:rsid w:val="00B73756"/>
    <w:rsid w:val="00B73FDB"/>
    <w:rsid w:val="00B744BA"/>
    <w:rsid w:val="00B75B13"/>
    <w:rsid w:val="00B85CD4"/>
    <w:rsid w:val="00B87210"/>
    <w:rsid w:val="00B94DCF"/>
    <w:rsid w:val="00B955AC"/>
    <w:rsid w:val="00B9608A"/>
    <w:rsid w:val="00B970F8"/>
    <w:rsid w:val="00BA17E4"/>
    <w:rsid w:val="00BA1DF6"/>
    <w:rsid w:val="00BB05EC"/>
    <w:rsid w:val="00BB128A"/>
    <w:rsid w:val="00BB22FB"/>
    <w:rsid w:val="00BB251E"/>
    <w:rsid w:val="00BB2CB4"/>
    <w:rsid w:val="00BB4D3A"/>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150"/>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0C7F"/>
    <w:rsid w:val="00D42218"/>
    <w:rsid w:val="00D42892"/>
    <w:rsid w:val="00D44C82"/>
    <w:rsid w:val="00D462AD"/>
    <w:rsid w:val="00D514F2"/>
    <w:rsid w:val="00D5254E"/>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A6FB5"/>
    <w:rsid w:val="00DB0D55"/>
    <w:rsid w:val="00DB4C40"/>
    <w:rsid w:val="00DB5938"/>
    <w:rsid w:val="00DB6087"/>
    <w:rsid w:val="00DC44E0"/>
    <w:rsid w:val="00DC4763"/>
    <w:rsid w:val="00DC4D74"/>
    <w:rsid w:val="00DC65E6"/>
    <w:rsid w:val="00DD436E"/>
    <w:rsid w:val="00DD5C27"/>
    <w:rsid w:val="00DD781C"/>
    <w:rsid w:val="00DE0142"/>
    <w:rsid w:val="00DE1A2A"/>
    <w:rsid w:val="00DE4E5A"/>
    <w:rsid w:val="00DF3099"/>
    <w:rsid w:val="00DF4101"/>
    <w:rsid w:val="00E01275"/>
    <w:rsid w:val="00E04E23"/>
    <w:rsid w:val="00E04E26"/>
    <w:rsid w:val="00E050B3"/>
    <w:rsid w:val="00E06E76"/>
    <w:rsid w:val="00E12397"/>
    <w:rsid w:val="00E12B79"/>
    <w:rsid w:val="00E1320B"/>
    <w:rsid w:val="00E13E75"/>
    <w:rsid w:val="00E15535"/>
    <w:rsid w:val="00E17A94"/>
    <w:rsid w:val="00E208E3"/>
    <w:rsid w:val="00E21908"/>
    <w:rsid w:val="00E21E49"/>
    <w:rsid w:val="00E24957"/>
    <w:rsid w:val="00E27123"/>
    <w:rsid w:val="00E36964"/>
    <w:rsid w:val="00E371FB"/>
    <w:rsid w:val="00E42F1F"/>
    <w:rsid w:val="00E45E5E"/>
    <w:rsid w:val="00E517D0"/>
    <w:rsid w:val="00E5367A"/>
    <w:rsid w:val="00E54ADE"/>
    <w:rsid w:val="00E54D93"/>
    <w:rsid w:val="00E5520F"/>
    <w:rsid w:val="00E55F1C"/>
    <w:rsid w:val="00E61007"/>
    <w:rsid w:val="00E631BE"/>
    <w:rsid w:val="00E653C0"/>
    <w:rsid w:val="00E732FA"/>
    <w:rsid w:val="00E75985"/>
    <w:rsid w:val="00E76A67"/>
    <w:rsid w:val="00E76E57"/>
    <w:rsid w:val="00E82DB2"/>
    <w:rsid w:val="00E82FB0"/>
    <w:rsid w:val="00E831B0"/>
    <w:rsid w:val="00E837BD"/>
    <w:rsid w:val="00E85C20"/>
    <w:rsid w:val="00E865F2"/>
    <w:rsid w:val="00E90E47"/>
    <w:rsid w:val="00E93B2F"/>
    <w:rsid w:val="00E96C8E"/>
    <w:rsid w:val="00EA11F9"/>
    <w:rsid w:val="00EA3C21"/>
    <w:rsid w:val="00EB01DF"/>
    <w:rsid w:val="00EB3A80"/>
    <w:rsid w:val="00EB5F20"/>
    <w:rsid w:val="00EC2333"/>
    <w:rsid w:val="00EC2C95"/>
    <w:rsid w:val="00EC4D44"/>
    <w:rsid w:val="00ED1E0E"/>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3251"/>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45A8A"/>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392C41"/>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042126695">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2025-05-28T04:58:00Z</dcterms:modified>
</cp:coreProperties>
</file>