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4585"/>
        <w:gridCol w:w="430"/>
        <w:gridCol w:w="3582"/>
        <w:gridCol w:w="2149"/>
        <w:gridCol w:w="2149"/>
        <w:gridCol w:w="2150"/>
      </w:tblGrid>
      <w:tr w:rsidR="00936A45">
        <w:trPr>
          <w:trHeight w:hRule="exact" w:val="573"/>
        </w:trPr>
        <w:tc>
          <w:tcPr>
            <w:tcW w:w="15618" w:type="dxa"/>
            <w:gridSpan w:val="7"/>
          </w:tcPr>
          <w:p w:rsidR="00936A45" w:rsidRDefault="00936A45">
            <w:bookmarkStart w:id="0" w:name="_GoBack"/>
            <w:bookmarkEnd w:id="0"/>
          </w:p>
        </w:tc>
      </w:tr>
      <w:tr w:rsidR="00936A45">
        <w:trPr>
          <w:trHeight w:hRule="exact" w:val="387"/>
        </w:trPr>
        <w:tc>
          <w:tcPr>
            <w:tcW w:w="15618" w:type="dxa"/>
            <w:gridSpan w:val="7"/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 А С П О Р Т</w:t>
            </w:r>
          </w:p>
        </w:tc>
      </w:tr>
      <w:tr w:rsidR="00936A45">
        <w:trPr>
          <w:trHeight w:hRule="exact" w:val="43"/>
        </w:trPr>
        <w:tc>
          <w:tcPr>
            <w:tcW w:w="15618" w:type="dxa"/>
            <w:gridSpan w:val="7"/>
          </w:tcPr>
          <w:p w:rsidR="00936A45" w:rsidRDefault="00936A45"/>
        </w:tc>
      </w:tr>
      <w:tr w:rsidR="00936A45">
        <w:trPr>
          <w:trHeight w:hRule="exact" w:val="387"/>
        </w:trPr>
        <w:tc>
          <w:tcPr>
            <w:tcW w:w="15618" w:type="dxa"/>
            <w:gridSpan w:val="7"/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регионального проекта</w:t>
            </w:r>
          </w:p>
        </w:tc>
      </w:tr>
      <w:tr w:rsidR="00936A45">
        <w:trPr>
          <w:trHeight w:hRule="exact" w:val="43"/>
        </w:trPr>
        <w:tc>
          <w:tcPr>
            <w:tcW w:w="15618" w:type="dxa"/>
            <w:gridSpan w:val="7"/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15618" w:type="dxa"/>
            <w:gridSpan w:val="7"/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Семейные ценности и инфраструктура культуры (Амурская область)</w:t>
            </w:r>
          </w:p>
        </w:tc>
      </w:tr>
      <w:tr w:rsidR="00936A45">
        <w:trPr>
          <w:trHeight w:hRule="exact" w:val="716"/>
        </w:trPr>
        <w:tc>
          <w:tcPr>
            <w:tcW w:w="15618" w:type="dxa"/>
            <w:gridSpan w:val="7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1. Основные положения</w:t>
            </w:r>
          </w:p>
        </w:tc>
      </w:tr>
      <w:tr w:rsidR="00936A45">
        <w:trPr>
          <w:trHeight w:hRule="exact" w:val="573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</w:t>
            </w:r>
          </w:p>
        </w:tc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регионального проекта</w:t>
            </w:r>
          </w:p>
        </w:tc>
        <w:tc>
          <w:tcPr>
            <w:tcW w:w="1046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Семейные ценности и инфраструктура культуры (Амурская область)</w:t>
            </w:r>
          </w:p>
        </w:tc>
      </w:tr>
      <w:tr w:rsidR="00936A45">
        <w:trPr>
          <w:trHeight w:hRule="exact" w:val="975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</w:t>
            </w:r>
          </w:p>
        </w:tc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Краткое наименование регионального</w:t>
            </w:r>
          </w:p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проекта</w:t>
            </w:r>
          </w:p>
        </w:tc>
        <w:tc>
          <w:tcPr>
            <w:tcW w:w="40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Семейные ценности и инфраструктура культуры (Амурская область)</w:t>
            </w: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 реализации проекта</w:t>
            </w:r>
          </w:p>
        </w:tc>
        <w:tc>
          <w:tcPr>
            <w:tcW w:w="2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01.01.2025</w:t>
            </w:r>
          </w:p>
        </w:tc>
        <w:tc>
          <w:tcPr>
            <w:tcW w:w="21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31.12.2030</w:t>
            </w:r>
          </w:p>
        </w:tc>
      </w:tr>
      <w:tr w:rsidR="00936A45">
        <w:trPr>
          <w:trHeight w:hRule="exact" w:val="716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3.</w:t>
            </w:r>
          </w:p>
        </w:tc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Цель регионального проекта</w:t>
            </w:r>
          </w:p>
        </w:tc>
        <w:tc>
          <w:tcPr>
            <w:tcW w:w="1046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Формирование семейно-ориентированной инфраструктуры, укрепление института семьи, продвижение в обществе семейных ценностей</w:t>
            </w:r>
          </w:p>
        </w:tc>
      </w:tr>
      <w:tr w:rsidR="00936A45">
        <w:trPr>
          <w:trHeight w:hRule="exact" w:val="717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4.</w:t>
            </w:r>
          </w:p>
        </w:tc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Куратор регионального проекта</w:t>
            </w:r>
          </w:p>
        </w:tc>
        <w:tc>
          <w:tcPr>
            <w:tcW w:w="40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Яковлева С.В.</w:t>
            </w:r>
          </w:p>
        </w:tc>
        <w:tc>
          <w:tcPr>
            <w:tcW w:w="64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председателя Правительства области - министр образования и науки области</w:t>
            </w:r>
          </w:p>
        </w:tc>
      </w:tr>
      <w:tr w:rsidR="00936A45">
        <w:trPr>
          <w:trHeight w:hRule="exact" w:val="573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5.</w:t>
            </w:r>
          </w:p>
        </w:tc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Руководитель регионального проекта</w:t>
            </w:r>
          </w:p>
        </w:tc>
        <w:tc>
          <w:tcPr>
            <w:tcW w:w="40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Доргунова Н.А.</w:t>
            </w:r>
          </w:p>
        </w:tc>
        <w:tc>
          <w:tcPr>
            <w:tcW w:w="64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Министр</w:t>
            </w:r>
          </w:p>
        </w:tc>
      </w:tr>
      <w:tr w:rsidR="00936A45">
        <w:trPr>
          <w:trHeight w:hRule="exact" w:val="573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6.</w:t>
            </w:r>
          </w:p>
        </w:tc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Администратор регионального проекта</w:t>
            </w:r>
          </w:p>
        </w:tc>
        <w:tc>
          <w:tcPr>
            <w:tcW w:w="40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Байчурина И.А.</w:t>
            </w:r>
          </w:p>
        </w:tc>
        <w:tc>
          <w:tcPr>
            <w:tcW w:w="64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Заместитель министра</w:t>
            </w:r>
          </w:p>
        </w:tc>
      </w:tr>
      <w:tr w:rsidR="00936A45">
        <w:trPr>
          <w:trHeight w:hRule="exact" w:val="974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7.</w:t>
            </w:r>
          </w:p>
        </w:tc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Целевые группы регионального проекта</w:t>
            </w:r>
          </w:p>
        </w:tc>
        <w:tc>
          <w:tcPr>
            <w:tcW w:w="1046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 население 18+,</w:t>
            </w:r>
          </w:p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 население РФ,</w:t>
            </w:r>
          </w:p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Молодежь 14-35 лет</w:t>
            </w:r>
          </w:p>
        </w:tc>
      </w:tr>
      <w:tr w:rsidR="00936A45">
        <w:trPr>
          <w:trHeight w:hRule="exact" w:val="1103"/>
        </w:trPr>
        <w:tc>
          <w:tcPr>
            <w:tcW w:w="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8.</w:t>
            </w:r>
          </w:p>
        </w:tc>
        <w:tc>
          <w:tcPr>
            <w:tcW w:w="45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Связь с государственными программами</w:t>
            </w:r>
          </w:p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(комплексными программами) Российской</w:t>
            </w:r>
          </w:p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Федерации (далее - государственные</w:t>
            </w:r>
          </w:p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программы)</w:t>
            </w:r>
          </w:p>
        </w:tc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Государственная программа</w:t>
            </w:r>
          </w:p>
        </w:tc>
        <w:tc>
          <w:tcPr>
            <w:tcW w:w="644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Государственная программа "Развитие и сохранение культуры и искусства Амурской области"</w:t>
            </w:r>
          </w:p>
        </w:tc>
      </w:tr>
    </w:tbl>
    <w:p w:rsidR="00936A45" w:rsidRDefault="00936A45">
      <w:pPr>
        <w:sectPr w:rsidR="00936A45">
          <w:pgSz w:w="16834" w:h="13349" w:orient="landscape"/>
          <w:pgMar w:top="1134" w:right="576" w:bottom="526" w:left="576" w:header="1134" w:footer="526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143"/>
        <w:gridCol w:w="143"/>
        <w:gridCol w:w="144"/>
        <w:gridCol w:w="2006"/>
        <w:gridCol w:w="143"/>
        <w:gridCol w:w="716"/>
        <w:gridCol w:w="573"/>
        <w:gridCol w:w="430"/>
        <w:gridCol w:w="287"/>
        <w:gridCol w:w="716"/>
        <w:gridCol w:w="143"/>
        <w:gridCol w:w="430"/>
        <w:gridCol w:w="144"/>
        <w:gridCol w:w="286"/>
        <w:gridCol w:w="287"/>
        <w:gridCol w:w="143"/>
        <w:gridCol w:w="287"/>
        <w:gridCol w:w="143"/>
        <w:gridCol w:w="143"/>
        <w:gridCol w:w="573"/>
        <w:gridCol w:w="144"/>
        <w:gridCol w:w="143"/>
        <w:gridCol w:w="573"/>
        <w:gridCol w:w="143"/>
        <w:gridCol w:w="143"/>
        <w:gridCol w:w="430"/>
        <w:gridCol w:w="144"/>
        <w:gridCol w:w="143"/>
        <w:gridCol w:w="286"/>
        <w:gridCol w:w="144"/>
        <w:gridCol w:w="286"/>
        <w:gridCol w:w="144"/>
        <w:gridCol w:w="286"/>
        <w:gridCol w:w="143"/>
        <w:gridCol w:w="287"/>
        <w:gridCol w:w="143"/>
        <w:gridCol w:w="144"/>
        <w:gridCol w:w="429"/>
        <w:gridCol w:w="144"/>
        <w:gridCol w:w="143"/>
        <w:gridCol w:w="143"/>
        <w:gridCol w:w="573"/>
        <w:gridCol w:w="144"/>
        <w:gridCol w:w="573"/>
        <w:gridCol w:w="143"/>
        <w:gridCol w:w="143"/>
        <w:gridCol w:w="287"/>
        <w:gridCol w:w="286"/>
        <w:gridCol w:w="574"/>
        <w:gridCol w:w="286"/>
        <w:gridCol w:w="287"/>
      </w:tblGrid>
      <w:tr w:rsidR="00936A45">
        <w:trPr>
          <w:trHeight w:hRule="exact" w:val="430"/>
        </w:trPr>
        <w:tc>
          <w:tcPr>
            <w:tcW w:w="15904" w:type="dxa"/>
            <w:gridSpan w:val="51"/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15904" w:type="dxa"/>
            <w:gridSpan w:val="51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2. Показатели регионального проекта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1003"/>
        </w:trPr>
        <w:tc>
          <w:tcPr>
            <w:tcW w:w="43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№ п/п</w:t>
            </w:r>
          </w:p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Показатели национального и федерального проекта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Уровень пока-зателя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Единица измерения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(по ОКЕИ)</w:t>
            </w:r>
          </w:p>
        </w:tc>
        <w:tc>
          <w:tcPr>
            <w:tcW w:w="172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Базовое значение</w:t>
            </w:r>
          </w:p>
        </w:tc>
        <w:tc>
          <w:tcPr>
            <w:tcW w:w="7020" w:type="dxa"/>
            <w:gridSpan w:val="2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Период, год</w:t>
            </w:r>
          </w:p>
        </w:tc>
        <w:tc>
          <w:tcPr>
            <w:tcW w:w="1576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Ответственный за достижение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Признак реа-лизции в МО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43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85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Значение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Год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2025</w:t>
            </w:r>
          </w:p>
        </w:tc>
        <w:tc>
          <w:tcPr>
            <w:tcW w:w="10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2026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2027</w:t>
            </w:r>
          </w:p>
        </w:tc>
        <w:tc>
          <w:tcPr>
            <w:tcW w:w="10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2028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2029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2030</w:t>
            </w:r>
          </w:p>
        </w:tc>
        <w:tc>
          <w:tcPr>
            <w:tcW w:w="157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86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10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10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157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645"/>
        </w:trPr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15474" w:type="dxa"/>
            <w:gridSpan w:val="5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ОЗР: 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934"/>
        </w:trPr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1.1.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Уровень удовлетворенности граждан работой государственных и муниципальных организаций культуры, искусства и народного  творчества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НП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Процент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48,4000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2023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48,8000</w:t>
            </w:r>
          </w:p>
        </w:tc>
        <w:tc>
          <w:tcPr>
            <w:tcW w:w="10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49,0000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49,2000</w:t>
            </w:r>
          </w:p>
        </w:tc>
        <w:tc>
          <w:tcPr>
            <w:tcW w:w="10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49,4000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49,6000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49,8000</w:t>
            </w:r>
          </w:p>
        </w:tc>
        <w:tc>
          <w:tcPr>
            <w:tcW w:w="157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Доргунова Н.А.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Министр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МИНИСТЕРСТВО КУЛЬТУРЫ И НАЦИОНАЛЬНОЙ ПОЛИТИКИ АМУРСКОЙ ОБЛАСТИ</w:t>
            </w: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Нет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645"/>
        </w:trPr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5474" w:type="dxa"/>
            <w:gridSpan w:val="5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Задача: Гражданам предоставлена возможность расширения доступа к творческим мероприятиям, направленным в том числе  на сохранение семейных ценностей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934"/>
        </w:trPr>
        <w:tc>
          <w:tcPr>
            <w:tcW w:w="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2.1.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Увеличение числа посещений организаций культуры по отношению к 2023 году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ФП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Процент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100,0000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2023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110,0000</w:t>
            </w:r>
          </w:p>
        </w:tc>
        <w:tc>
          <w:tcPr>
            <w:tcW w:w="10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115,0000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120,0000</w:t>
            </w:r>
          </w:p>
        </w:tc>
        <w:tc>
          <w:tcPr>
            <w:tcW w:w="100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125,0000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130,0000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135,0000</w:t>
            </w:r>
          </w:p>
        </w:tc>
        <w:tc>
          <w:tcPr>
            <w:tcW w:w="157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Доргунова Н.А.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Министр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МИНИСТЕРСТВО КУЛЬТУРЫ И НАЦИОНАЛЬНОЙ ПОЛИТИКИ АМУРСКОЙ ОБЛАСТИ</w:t>
            </w:r>
          </w:p>
        </w:tc>
        <w:tc>
          <w:tcPr>
            <w:tcW w:w="86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Нет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618" w:type="dxa"/>
            <w:gridSpan w:val="50"/>
            <w:tcBorders>
              <w:top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286" w:type="dxa"/>
            <w:tcBorders>
              <w:top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15904" w:type="dxa"/>
            <w:gridSpan w:val="51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3. Помесячный план достижения показателей регионального проекта в 2025 году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299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Показатели регионального проекта</w:t>
            </w:r>
          </w:p>
        </w:tc>
        <w:tc>
          <w:tcPr>
            <w:tcW w:w="128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Единица измерения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7881" w:type="dxa"/>
            <w:gridSpan w:val="3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Плановые значения по месяцам</w:t>
            </w:r>
          </w:p>
        </w:tc>
        <w:tc>
          <w:tcPr>
            <w:tcW w:w="1719" w:type="dxa"/>
            <w:gridSpan w:val="6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конец 2025 года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4299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28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янв.</w:t>
            </w:r>
          </w:p>
        </w:tc>
        <w:tc>
          <w:tcPr>
            <w:tcW w:w="7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фев.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мар.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апр.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май</w:t>
            </w:r>
          </w:p>
        </w:tc>
        <w:tc>
          <w:tcPr>
            <w:tcW w:w="7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июнь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июль</w:t>
            </w:r>
          </w:p>
        </w:tc>
        <w:tc>
          <w:tcPr>
            <w:tcW w:w="7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авг.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сен.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окт.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ноя.</w:t>
            </w:r>
          </w:p>
        </w:tc>
        <w:tc>
          <w:tcPr>
            <w:tcW w:w="1719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28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7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7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7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171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15188" w:type="dxa"/>
            <w:gridSpan w:val="4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24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1.1.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Уровень удовлетворенности граждан работой государственных и муниципальных организаций культуры, искусства и народного  творчества</w:t>
            </w:r>
          </w:p>
        </w:tc>
        <w:tc>
          <w:tcPr>
            <w:tcW w:w="128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Процент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4,0000</w:t>
            </w:r>
          </w:p>
        </w:tc>
        <w:tc>
          <w:tcPr>
            <w:tcW w:w="7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8,0000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12,0000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20,0000</w:t>
            </w:r>
          </w:p>
        </w:tc>
        <w:tc>
          <w:tcPr>
            <w:tcW w:w="7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28,0000</w:t>
            </w:r>
          </w:p>
        </w:tc>
        <w:tc>
          <w:tcPr>
            <w:tcW w:w="7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36,0000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40,0000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44,0000</w:t>
            </w:r>
          </w:p>
        </w:tc>
        <w:tc>
          <w:tcPr>
            <w:tcW w:w="171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48,8000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5188" w:type="dxa"/>
            <w:gridSpan w:val="4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Гражданам предоставлена возможность расширения доступа к творческим мероприятиям, направленным в том числе  на сохранение семейных ценностей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Увеличение числа посещений организаций культуры по отношению к 2023 году</w:t>
            </w:r>
          </w:p>
        </w:tc>
        <w:tc>
          <w:tcPr>
            <w:tcW w:w="128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Процент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7,0000</w:t>
            </w:r>
          </w:p>
        </w:tc>
        <w:tc>
          <w:tcPr>
            <w:tcW w:w="71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15,0000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23,0000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40,0000</w:t>
            </w:r>
          </w:p>
        </w:tc>
        <w:tc>
          <w:tcPr>
            <w:tcW w:w="7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53,0000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60,0000</w:t>
            </w:r>
          </w:p>
        </w:tc>
        <w:tc>
          <w:tcPr>
            <w:tcW w:w="71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69,0000</w:t>
            </w:r>
          </w:p>
        </w:tc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80,0000</w:t>
            </w:r>
          </w:p>
        </w:tc>
        <w:tc>
          <w:tcPr>
            <w:tcW w:w="71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89,0000</w:t>
            </w:r>
          </w:p>
        </w:tc>
        <w:tc>
          <w:tcPr>
            <w:tcW w:w="7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99,0000</w:t>
            </w:r>
          </w:p>
        </w:tc>
        <w:tc>
          <w:tcPr>
            <w:tcW w:w="171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110,0000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618" w:type="dxa"/>
            <w:gridSpan w:val="50"/>
            <w:tcBorders>
              <w:top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86" w:type="dxa"/>
            <w:tcBorders>
              <w:top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16191" w:type="dxa"/>
            <w:gridSpan w:val="52"/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4. Мероприятия (результаты) регионального проекта</w:t>
            </w:r>
          </w:p>
        </w:tc>
      </w:tr>
      <w:tr w:rsidR="00936A45">
        <w:trPr>
          <w:trHeight w:hRule="exact" w:val="573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№ п/п</w:t>
            </w:r>
          </w:p>
          <w:p w:rsidR="00936A45" w:rsidRDefault="00936A45"/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мероприятия (результата)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Региональный проект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Единица измерения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(по ОКЕИ)</w:t>
            </w:r>
          </w:p>
        </w:tc>
        <w:tc>
          <w:tcPr>
            <w:tcW w:w="172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Базовое значение</w:t>
            </w:r>
          </w:p>
        </w:tc>
        <w:tc>
          <w:tcPr>
            <w:tcW w:w="6017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Период, год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Тип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мероприятия (результата)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Признак реализации в МО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Значение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Год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  <w:p w:rsidR="00936A45" w:rsidRDefault="00936A45"/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</w:t>
            </w:r>
          </w:p>
        </w:tc>
        <w:tc>
          <w:tcPr>
            <w:tcW w:w="15331" w:type="dxa"/>
            <w:gridSpan w:val="4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935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</w:t>
            </w:r>
          </w:p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Проведено строительство и модернизация региональных и муниципальных детских школ искусств. Нарастающий итог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11,0000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2024</w:t>
            </w:r>
          </w:p>
        </w:tc>
        <w:tc>
          <w:tcPr>
            <w:tcW w:w="85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11,0000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11,0000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11,0000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12,0000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12,0000</w:t>
            </w:r>
          </w:p>
        </w:tc>
        <w:tc>
          <w:tcPr>
            <w:tcW w:w="85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12,0000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Строительство (реконструкция, техническое перевооружение, приобретение) объекта недвижимого имущества</w:t>
            </w:r>
          </w:p>
          <w:p w:rsidR="00936A45" w:rsidRDefault="00936A45"/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934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633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 xml:space="preserve">Проведение капитального ремонта и реконструкции зданий, в которых располагаются региональные и муниципальные детские школы искусств, являющиеся важным звеном отечественного художественного образования. Значение результата к 2030 году: будет отремонтировано (реконструировано)12 зданий детских школ искусств. Эффект для бенефициаров и вклад в достижение показателя: реализация мероприятия позволит создать комфортные условия для обучения одаренных детей по дополнительным предпрофессиональным программам в области искусств, способствует увеличению площади для ведения образовательной деятельности, в том числе путем передачи капитально отремонтированных и реконструированных зданий в оперативное управление детским школам искусств, создает условия для посещения гражданами творческих мероприятий, проводимых детскими школами искусств. 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691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Поощрены библиотеки по итогам проведения ежегодного Всероссийского 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2024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1,0000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4,0000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5,0000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Приобретение товаров, работ, услуг</w:t>
            </w:r>
          </w:p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43"/>
        </w:trPr>
        <w:tc>
          <w:tcPr>
            <w:tcW w:w="15904" w:type="dxa"/>
            <w:gridSpan w:val="51"/>
            <w:tcBorders>
              <w:top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16191" w:type="dxa"/>
            <w:gridSpan w:val="52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618" w:type="dxa"/>
            <w:gridSpan w:val="50"/>
            <w:tcBorders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№ п/п</w:t>
            </w:r>
          </w:p>
          <w:p w:rsidR="00936A45" w:rsidRDefault="00936A45"/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мероприятия (результата)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Региональный проект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Единица измерения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(по ОКЕИ)</w:t>
            </w:r>
          </w:p>
        </w:tc>
        <w:tc>
          <w:tcPr>
            <w:tcW w:w="172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Базовое значение</w:t>
            </w:r>
          </w:p>
        </w:tc>
        <w:tc>
          <w:tcPr>
            <w:tcW w:w="6017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Период, год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Тип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мероприятия (результата)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Признак реализации в МО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Значение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Год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  <w:p w:rsidR="00936A45" w:rsidRDefault="00936A45"/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504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конкурса среди библиотек для выявления лучших практик работы. Нарастающий итог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659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Жители разных регионов получат возможность получать услуги на качественно новом современном уровне через трансляцию и масштабирование лучших практик работы Библиотек. Начиная с 2026 года ежегодно планируется поощрять 1 учреждение.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035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Созданы детские культурно-просветительские центры на базе учреждений культуры. Нарастающий итог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2024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4,0000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28,0000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34,0000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Приобретение товаров, работ, услуг</w:t>
            </w:r>
          </w:p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389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Создание на базе действующих учреждений культуры детских культурно-просветительских центров, которые включают в себя ремонтные работы, формирование современных пространств для организации культурно-просветительской деятельности детей. В среднем стоимость 1 центра - 4 млн рублей. Значение результата к 2030: будет создано не менее 34 детских культурно-просветительских центров. Эффект для бенефициаров и вклад в достижение показателя: дети получат дополнительные общеразвивающие программы в сфере культуры и искусства, а их родители - возможность посещения различных мероприятий (занятий в студиях, досуговых объединениях, читальных залах и т.д.).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565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Проведена модернизация учреждений культурно-досугового типа в населенных пунктах с численностью до 500 тыс. чел.. Нарастающий итог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2024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2,0000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3,0000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Благоустройство территории, ремонт объектов недвижимого имущества</w:t>
            </w:r>
          </w:p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330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43"/>
        </w:trPr>
        <w:tc>
          <w:tcPr>
            <w:tcW w:w="15904" w:type="dxa"/>
            <w:gridSpan w:val="51"/>
            <w:tcBorders>
              <w:top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16191" w:type="dxa"/>
            <w:gridSpan w:val="52"/>
          </w:tcPr>
          <w:p w:rsidR="00936A45" w:rsidRDefault="00936A45"/>
        </w:tc>
      </w:tr>
      <w:tr w:rsidR="00936A45">
        <w:trPr>
          <w:trHeight w:hRule="exact" w:val="429"/>
        </w:trPr>
        <w:tc>
          <w:tcPr>
            <w:tcW w:w="15618" w:type="dxa"/>
            <w:gridSpan w:val="50"/>
            <w:tcBorders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574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№ п/п</w:t>
            </w:r>
          </w:p>
          <w:p w:rsidR="00936A45" w:rsidRDefault="00936A45"/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мероприятия (результата)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Региональный проект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Единица измерения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(по ОКЕИ)</w:t>
            </w:r>
          </w:p>
        </w:tc>
        <w:tc>
          <w:tcPr>
            <w:tcW w:w="172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Базовое значение</w:t>
            </w:r>
          </w:p>
        </w:tc>
        <w:tc>
          <w:tcPr>
            <w:tcW w:w="6017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Период, год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Тип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мероприятия (результата)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Признак реализации в МО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Значение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Год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  <w:p w:rsidR="00936A45" w:rsidRDefault="00936A45"/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17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Проведение капитального ремонта региональных и муниципальных учреждений культурно-досугового типа в населенных пунктах до 500 тыс. чел.  К 2030 году будет отремонтировано 3 здания требующих капитального ремонта. Эффект для бенефициаров и вклад в достижение показателя: реализация мероприятия позволит создать комфортные условия гостей и жителей населенных пунктов, создает условия для посещения учреждений культуры.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293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Проведена модернизация региональных и муниципальных библиотек. Нарастающий итог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2024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1,0000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2,0000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Благоустройство территории, ремонт объектов недвижимого имущества</w:t>
            </w:r>
          </w:p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17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Проведение капитального ремонта региональных и муниципальных библиотек.  К 2030 году будет отремонтировано 2 библиотеки, от зданий, требующих капитального ремонта. Эффект для бенефициаров и вклад в достижение показателя: реализация мероприятия позволит создать комфортные условия для читателей, создает условия для посещения библиотек.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292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lastRenderedPageBreak/>
              <w:t>1.4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Проведена модернизация музеев, находящихся в региональной и муниципальной собственности. Нарастающий итог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2024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1,0000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2,0000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2,0000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Благоустройство территории, ремонт объектов недвижимого имущества</w:t>
            </w:r>
          </w:p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659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 xml:space="preserve">Проведение капитального ремонта региональных и муниципальных музеев. К 2030 году будет отремонтировано 2 здания. Эффект для бенефициаров и вклад в достижение показателя: реализация мероприятия позволит создать комфортные условия гостей и жителей населенных пунктов, создает условия для посещения музеев. 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404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1.5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Проведен ремонт и (или) материально-техническое оснащение  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2024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1,0000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1,0000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1,0000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Благоустройство территории, ремонт </w:t>
            </w:r>
          </w:p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44"/>
        </w:trPr>
        <w:tc>
          <w:tcPr>
            <w:tcW w:w="15904" w:type="dxa"/>
            <w:gridSpan w:val="51"/>
            <w:tcBorders>
              <w:top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16191" w:type="dxa"/>
            <w:gridSpan w:val="52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618" w:type="dxa"/>
            <w:gridSpan w:val="50"/>
            <w:tcBorders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№ п/п</w:t>
            </w:r>
          </w:p>
          <w:p w:rsidR="00936A45" w:rsidRDefault="00936A45"/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мероприятия (результата)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Региональный проект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Единица измерения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(по ОКЕИ)</w:t>
            </w:r>
          </w:p>
        </w:tc>
        <w:tc>
          <w:tcPr>
            <w:tcW w:w="172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Базовое значение</w:t>
            </w:r>
          </w:p>
        </w:tc>
        <w:tc>
          <w:tcPr>
            <w:tcW w:w="6017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Период, год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Тип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мероприятия (результата)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Признак реализации в МО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Значение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Год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  <w:p w:rsidR="00936A45" w:rsidRDefault="00936A45"/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246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региональных и (или) муниципальных филармоний. Нарастающий итог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объектов недвижимого имущества</w:t>
            </w:r>
          </w:p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877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Впервые в Российской Федерации будет реализована системная федеральная программа по поддержке филармоний. Значение результата к 2030 году будет оснащена Амурская областная  филармония. Эффект для бенефициаров и вклад в достижение показателя: - оснащение филармонии оборудованием, отвечающим современным тенденциям, позволит существенно расширить возможности учреждения и качество услуг для зрителей и, таким образом, повысить посещаемость учреждения. Модернизированные филармонии, являясь базой для работы ведущих региональных оркестров и коллективов, и единственной специализированной площадкой для гастролей, открывает новые творческие возможности для музыкальных коллективов, претендующих на получение грантовой поддержки в рамках государственной программы "Развитие культуры"; - оснащение современным световым, звуковым оборудованием, кресельными группами повысит комфортность для зрителей, а также общее качество исполнения музыкальных произведений, снизит общий износ оборудования.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763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lastRenderedPageBreak/>
              <w:t>1.6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Технически оснащены региональные и муниципальные музеи. Нарастающий итог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7,0000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2024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11,0000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20,0000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23,0000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Приобретение товаров, работ, услуг</w:t>
            </w:r>
          </w:p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877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Техническое обеспечение региональных и муниципальных музеев современным выставочно-экспозиционным, мультимедийным оборудованием, оборудованием для фондохранения, а так же специализированным оборудованием для работы с посетителями с ограниченными возможностями здоровья. Значение результата к концу 2030 г. число оснащенных музеев составит 23. Эффект для бенефициаров и вклад в достижение показателя: Техническое оснащение региональных и муниципальных музеев позволяет презентовать регион в рамках ежегодного мероприятия, проводимого Минкультуры России, "Музейные маршруты". Благодаря техническому оснащению региональных и муниципальных музеев увеличивается привлекательность музея для посетителей, что повышает доступ населения Российской Федерации к культурным благам и обеспечиваются условия для сохранения духовно-нравственных ценностей. Кроме того федеральные музеи в рамках государственного задания также могут рассматривать оснащенные региональные и муниципальные музеи для экспонирования своих выставок.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719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Переоснащены муниципальные библиотеки по модельному стандарту. 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16,0000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2024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22,0000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29,0000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30,0000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Приобретение товаров, работ, услуг</w:t>
            </w:r>
          </w:p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Да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43"/>
        </w:trPr>
        <w:tc>
          <w:tcPr>
            <w:tcW w:w="15904" w:type="dxa"/>
            <w:gridSpan w:val="51"/>
            <w:tcBorders>
              <w:top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16191" w:type="dxa"/>
            <w:gridSpan w:val="52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618" w:type="dxa"/>
            <w:gridSpan w:val="50"/>
            <w:tcBorders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№ п/п</w:t>
            </w:r>
          </w:p>
          <w:p w:rsidR="00936A45" w:rsidRDefault="00936A45"/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мероприятия (результата)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Региональный проект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Единица измерения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(по ОКЕИ)</w:t>
            </w:r>
          </w:p>
        </w:tc>
        <w:tc>
          <w:tcPr>
            <w:tcW w:w="172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Базовое значение</w:t>
            </w:r>
          </w:p>
        </w:tc>
        <w:tc>
          <w:tcPr>
            <w:tcW w:w="6017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Период, год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Тип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мероприятия (результата)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Признак реализации в МО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Значение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Год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  <w:p w:rsidR="00936A45" w:rsidRDefault="00936A45"/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44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Нарастающий итог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633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Модельная муниципальная библиотека - муниципальная библиотека, оснащенная высокоскоростным широкополосным доступом к сети "Интернет", доступом к современным отечественным информационным ресурсам научного и художественного содержания на различных носителях, использующая в своей работе новейшие информационные технологии, которая функционирует как открытое общественное, культурное, информационное, просветительское пространство, комфортное место для индивидуальной или коллективной работы и творческой самореализации, в том числе для лиц с ограниченными возможностями здоровья. На базе модернизированных библиотек формируются единые информационные, культурно-досуговые и образовательные пространства, в т.ч. для проведения семейного досуга. Значение результата к 2030 году: будет создано не менее 30 модельных библиотек.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676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lastRenderedPageBreak/>
              <w:t>1.8</w:t>
            </w:r>
          </w:p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Оснащены образовательные организации в сфере культуры (детские школы искусств и училища) музыкальными инструментами, оборудованием  и учебными материалами. Нарастающий итог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15,0000</w:t>
            </w:r>
          </w:p>
        </w:tc>
        <w:tc>
          <w:tcPr>
            <w:tcW w:w="71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2024</w:t>
            </w:r>
          </w:p>
        </w:tc>
        <w:tc>
          <w:tcPr>
            <w:tcW w:w="85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18,0000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18,0000</w:t>
            </w:r>
          </w:p>
        </w:tc>
        <w:tc>
          <w:tcPr>
            <w:tcW w:w="859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21,0000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21,0000</w:t>
            </w:r>
          </w:p>
        </w:tc>
        <w:tc>
          <w:tcPr>
            <w:tcW w:w="860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24,0000</w:t>
            </w:r>
          </w:p>
        </w:tc>
        <w:tc>
          <w:tcPr>
            <w:tcW w:w="85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24,0000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Приобретение товаров, работ, услуг</w:t>
            </w:r>
          </w:p>
          <w:p w:rsidR="00936A45" w:rsidRDefault="00936A45"/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Да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677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00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71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6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59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60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85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633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Комплексное оснащение детских школ искусств и училищ новыми музыкальными инструментами, техническими средствами обучения, современным специализированным оборудованием, учебно-методической литературой. Значение результата к 2030 году: будут оснащены 24 детских школ искусств и училищ. Эффект для бенефициаров и вклад в достижение показателя: повышение роли этих образовательных организаций в воспитании детей и молодежи на основе традиционных российских духовно-нравственных и культурно-исторических ценностей, повышение качества и доступности художественного образования в стране, создает возможности для привлечения контингента обучающихся и реализации более широкого спектра образовательных программ, создает условия для посещения гражданами творческих мероприятий, проводимых детскими школами искусств.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419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Поощрены дома культуры по итогам проведения ежегодного 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0,0000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2024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3,0000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12,0000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14,0000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Приобретение товаров, работ, </w:t>
            </w:r>
          </w:p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43"/>
        </w:trPr>
        <w:tc>
          <w:tcPr>
            <w:tcW w:w="15904" w:type="dxa"/>
            <w:gridSpan w:val="51"/>
            <w:tcBorders>
              <w:top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16191" w:type="dxa"/>
            <w:gridSpan w:val="52"/>
          </w:tcPr>
          <w:p w:rsidR="00936A45" w:rsidRDefault="00936A45"/>
        </w:tc>
      </w:tr>
      <w:tr w:rsidR="00936A45">
        <w:trPr>
          <w:trHeight w:hRule="exact" w:val="429"/>
        </w:trPr>
        <w:tc>
          <w:tcPr>
            <w:tcW w:w="15618" w:type="dxa"/>
            <w:gridSpan w:val="50"/>
            <w:tcBorders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286" w:type="dxa"/>
            <w:tcBorders>
              <w:bottom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57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№ п/п</w:t>
            </w:r>
          </w:p>
          <w:p w:rsidR="00936A45" w:rsidRDefault="00936A45"/>
        </w:tc>
        <w:tc>
          <w:tcPr>
            <w:tcW w:w="243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Наименование мероприятия (результата)</w:t>
            </w:r>
          </w:p>
        </w:tc>
        <w:tc>
          <w:tcPr>
            <w:tcW w:w="17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Региональный проект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Единица измерения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(по ОКЕИ)</w:t>
            </w:r>
          </w:p>
        </w:tc>
        <w:tc>
          <w:tcPr>
            <w:tcW w:w="172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Базовое значение</w:t>
            </w:r>
          </w:p>
        </w:tc>
        <w:tc>
          <w:tcPr>
            <w:tcW w:w="6017" w:type="dxa"/>
            <w:gridSpan w:val="2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Период, год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Тип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мероприятия (результата)</w:t>
            </w:r>
          </w:p>
        </w:tc>
        <w:tc>
          <w:tcPr>
            <w:tcW w:w="114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Признак реализации в МО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574"/>
        </w:trPr>
        <w:tc>
          <w:tcPr>
            <w:tcW w:w="57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43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7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Значение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Год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2024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2025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2026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2027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2029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2030</w:t>
            </w:r>
          </w:p>
        </w:tc>
        <w:tc>
          <w:tcPr>
            <w:tcW w:w="1290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1</w:t>
            </w:r>
          </w:p>
          <w:p w:rsidR="00936A45" w:rsidRDefault="00936A45"/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6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7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</w:t>
            </w:r>
          </w:p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763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Всероссийского конкурса среди домов культуры для выявления лучших практик работы. Нарастающий итог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услуг</w:t>
            </w:r>
          </w:p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16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lastRenderedPageBreak/>
              <w:t>Жители разных регионов получат возможность получать услуги на качественно новом современном уровне через трансляцию и масштабирование лучших практик работы Домов культуры. Планируется выделение средств муниципальным и региональным учреждениям в среднем по 5 млн руб., сельским учреждениям по 3 млн рублей.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</w:t>
            </w:r>
          </w:p>
        </w:tc>
        <w:tc>
          <w:tcPr>
            <w:tcW w:w="15331" w:type="dxa"/>
            <w:gridSpan w:val="4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Гражданам предоставлена возможность расширения доступа к творческим мероприятиям, направленным в том числе  на сохранение семейных ценностей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762"/>
        </w:trPr>
        <w:tc>
          <w:tcPr>
            <w:tcW w:w="57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2.1</w:t>
            </w:r>
          </w:p>
        </w:tc>
        <w:tc>
          <w:tcPr>
            <w:tcW w:w="243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Переоснащены муниципальные библиотеки по модельному стандарту (Региональные)</w:t>
            </w:r>
          </w:p>
        </w:tc>
        <w:tc>
          <w:tcPr>
            <w:tcW w:w="17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00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17,0000</w:t>
            </w:r>
          </w:p>
        </w:tc>
        <w:tc>
          <w:tcPr>
            <w:tcW w:w="71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2024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23,0000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23,0000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23,0000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23,0000</w:t>
            </w:r>
          </w:p>
        </w:tc>
        <w:tc>
          <w:tcPr>
            <w:tcW w:w="12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Приобретение товаров, работ, услуг</w:t>
            </w:r>
          </w:p>
          <w:p w:rsidR="00936A45" w:rsidRDefault="00936A45"/>
        </w:tc>
        <w:tc>
          <w:tcPr>
            <w:tcW w:w="114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Нет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634"/>
        </w:trPr>
        <w:tc>
          <w:tcPr>
            <w:tcW w:w="15904" w:type="dxa"/>
            <w:gridSpan w:val="5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Модельная муниципальная библиотека - муниципальная библиотека, оснащенная высокоскоростным широкополосным доступом к сети "Интернет", доступом к современным отечественным информационным ресурсам научного и художественного содержания на различных носителях, использующая в своей работе новейшие информационные технологии, которая функционирует как открытое общественное, культурное, информационное, просветительское пространство, комфортное место для индивидуальной или коллективной работы и творческой самореализации, в том числе для лиц с ограниченными возможностями здоровья. На базе модернизированных библиотек формируются единые информационные, культурно-досуговые и образовательные пространства, в т.ч. для проведения семейного досуга. Значение результата к 2030 году: будет создано не менее 23 модельных библиотек за счет средств регионального бюджета.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690"/>
        </w:trPr>
        <w:tc>
          <w:tcPr>
            <w:tcW w:w="15904" w:type="dxa"/>
            <w:gridSpan w:val="51"/>
            <w:tcBorders>
              <w:top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144"/>
        </w:trPr>
        <w:tc>
          <w:tcPr>
            <w:tcW w:w="16191" w:type="dxa"/>
            <w:gridSpan w:val="52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16191" w:type="dxa"/>
            <w:gridSpan w:val="52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51"/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143"/>
        </w:trPr>
        <w:tc>
          <w:tcPr>
            <w:tcW w:w="860" w:type="dxa"/>
            <w:gridSpan w:val="4"/>
            <w:shd w:val="clear" w:color="auto" w:fill="auto"/>
          </w:tcPr>
          <w:p w:rsidR="00936A45" w:rsidRDefault="000E3E3E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  <w:p w:rsidR="00936A45" w:rsidRDefault="000E3E3E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</w:tc>
        <w:tc>
          <w:tcPr>
            <w:tcW w:w="15044" w:type="dxa"/>
            <w:gridSpan w:val="47"/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51"/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5. Финансовое обеспечение реализации регионального проекта</w:t>
            </w:r>
          </w:p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143"/>
        </w:trPr>
        <w:tc>
          <w:tcPr>
            <w:tcW w:w="15904" w:type="dxa"/>
            <w:gridSpan w:val="51"/>
            <w:tcBorders>
              <w:bottom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30" w:type="dxa"/>
            <w:gridSpan w:val="3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576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2028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</w:t>
            </w:r>
          </w:p>
        </w:tc>
        <w:tc>
          <w:tcPr>
            <w:tcW w:w="157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</w:t>
            </w:r>
          </w:p>
          <w:p w:rsidR="00936A45" w:rsidRDefault="00936A45"/>
        </w:tc>
        <w:tc>
          <w:tcPr>
            <w:tcW w:w="15188" w:type="dxa"/>
            <w:gridSpan w:val="4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7"/>
                <w:szCs w:val="7"/>
              </w:rPr>
              <w:t>0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24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1.1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Проведено строительство и модернизация региональных и муниципальных детских школ искусств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7 788,23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7 788,23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5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7 788,23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7 788,23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 субъекта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7 788,23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 том числе: межбюджетные трансферты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7 788,23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5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1.1.1.1.1.4.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местным бюджетам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7 788,23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Свод бюджетов Муниципальных образований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7 788,23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Внебюджетные источники,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8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Проведена модернизация учреждений культурно-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102 397,40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87 814,06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190 211,46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5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30" w:type="dxa"/>
            <w:gridSpan w:val="3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576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2028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</w:t>
            </w:r>
          </w:p>
        </w:tc>
        <w:tc>
          <w:tcPr>
            <w:tcW w:w="157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досугового типа в населенных пунктах с численностью до 500 тыс. чел.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1.2.1.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102 397,40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87 814,06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190 211,46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 субъекта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102 397,40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87 814,06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1.2.1.1.1.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 том числе: межбюджетные трансферты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102 397,40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87 814,06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1.2.1.1.1.4.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местным бюджетам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102 397,40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87 814,06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1.2.1.2.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Свод бюджетов Муниципальных образований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102 397,40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87 814,06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1.2.3.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Внебюджетные источники,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5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1.3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Проведена модернизация региональных и муниципальных библиотек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11 105,42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11 105,42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1.3.1.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11 105,42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11 105,42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630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1.3.1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 субъекта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11 105,42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5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30" w:type="dxa"/>
            <w:gridSpan w:val="3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576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2028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</w:t>
            </w:r>
          </w:p>
        </w:tc>
        <w:tc>
          <w:tcPr>
            <w:tcW w:w="157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4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1.3.1.1.1.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 том числе: межбюджетные трансферты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11 105,42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1.3.1.1.1.4.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местным бюджетам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11 105,42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1.3.1.2.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Свод бюджетов Муниципальных образований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11 105,42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1.3.2.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1.3.3.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Внебюджетные источники,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24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1.4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Проведена модернизация музеев, находящихся в региональной и муниципальной собственности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14 076,98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11 875,94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25 952,92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1.4.1.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14 076,98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11 875,94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25 952,92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1.4.1.1.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 субъекта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14 076,98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11 875,94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1.4.1.1.1.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 том числе: межбюджетные трансферты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14 076,98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11 875,94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1.4.1.1.1.4.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местным бюджетам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14 076,98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11 875,94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72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5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30" w:type="dxa"/>
            <w:gridSpan w:val="3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576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2028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</w:t>
            </w:r>
          </w:p>
        </w:tc>
        <w:tc>
          <w:tcPr>
            <w:tcW w:w="157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1.4.1.2.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Свод бюджетов Муниципальных образований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14 076,98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11 875,94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5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1.4.2.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1.4.3.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Внебюджетные источники,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50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1.5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 ремонт и (или) материально-техническое оснащение  региональных и (или) муниципальных филармоний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40 370,93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82 281,15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122 652,08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5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1.5.1.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40 370,93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82 281,15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122 652,08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1.5.1.1.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 субъекта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40 370,93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82 281,15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1.5.2.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1.5.3.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Внебюджетные источники,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1.6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Технически оснащены региональные и муниципальные музеи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10 146,19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22 916,67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16 666,67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49 729,53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5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1.6.1.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10 146,19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22 916,67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16 666,67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49 729,53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00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5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14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429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30" w:type="dxa"/>
            <w:gridSpan w:val="3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576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2028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</w:t>
            </w:r>
          </w:p>
        </w:tc>
        <w:tc>
          <w:tcPr>
            <w:tcW w:w="157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1.6.1.1.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 субъекта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10 146,19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22 916,67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16 666,67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1.6.1.1.1.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 том числе: межбюджетные трансферты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22 916,67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16 666,67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5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1.6.1.1.1.4.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местным бюджетам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22 916,67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16 666,67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1.6.1.2.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Свод бюджетов Муниципальных образований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22 916,67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16 666,67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1.6.2.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1.6.3.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Внебюджетные источники,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1.7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Переоснащены муниципальные библиотеки по модельному стандарту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25 354,61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25 354,61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1.7.1.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25 354,61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25 354,61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1.7.1.1.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 субъекта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24 000,00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1.7.1.1.1.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 том числе: межбюджетные трансферты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24 000,00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5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1.7.1.1.1.4.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местным бюджетам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24 000,00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71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5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30" w:type="dxa"/>
            <w:gridSpan w:val="3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576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2028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</w:t>
            </w:r>
          </w:p>
        </w:tc>
        <w:tc>
          <w:tcPr>
            <w:tcW w:w="157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1.7.1.2.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Свод бюджетов Муниципальных образований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25 354,61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1.7.2.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1.7.3.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Внебюджетные источники,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763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1.8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Оснащены образовательные организации в сфере культуры (детские школы искусств и училища) музыкальными инструментами, оборудованием  и учебными материалами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11 902,46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13 270,31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25 172,77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1.8.1.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11 902,46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13 270,31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25 172,77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1.8.1.1.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 субъекта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11 421,44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13 270,31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1.8.1.1.1.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 том числе: межбюджетные трансферты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11 421,44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13 270,31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1.8.1.1.1.4.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местным бюджетам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11 421,44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13 270,31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1.8.1.2.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Свод бюджетов Муниципальных образований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11 902,46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13 270,31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1.8.2.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00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5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16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30" w:type="dxa"/>
            <w:gridSpan w:val="3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576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2028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</w:t>
            </w:r>
          </w:p>
        </w:tc>
        <w:tc>
          <w:tcPr>
            <w:tcW w:w="157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1.8.3.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Внебюджетные источники,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</w:t>
            </w:r>
          </w:p>
          <w:p w:rsidR="00936A45" w:rsidRDefault="00936A45"/>
        </w:tc>
        <w:tc>
          <w:tcPr>
            <w:tcW w:w="15188" w:type="dxa"/>
            <w:gridSpan w:val="4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Гражданам предоставлена возможность расширения доступа к творческим мероприятиям, направленным в том числе на сохранение семейных ценностей</w:t>
            </w:r>
            <w:r>
              <w:rPr>
                <w:rFonts w:ascii="Times New Roman" w:eastAsia="Times New Roman" w:hAnsi="Times New Roman" w:cs="Times New Roman"/>
                <w:color w:val="FFFFFF"/>
                <w:spacing w:val="-2"/>
                <w:sz w:val="7"/>
                <w:szCs w:val="7"/>
              </w:rPr>
              <w:t>0</w:t>
            </w:r>
          </w:p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Переоснащены муниципальные библиотеки по модельному стандарту (Региональные)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47 000,00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47 000,00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Консолидированный бюджет субъекта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47 000,00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47 000,00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 субъекта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47 000,00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2.1.1.1.1.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 том числе: межбюджетные трансферты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47 000,00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2.1.1.1.1.4.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местным бюджетам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47 000,00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2.1.1.2.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Свод бюджетов Муниципальных образований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47 000,00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2.1.2.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2.1.3.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Внебюджетные источники,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4298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ИТОГО ПО РЕГИОНАЛЬНОМУ ПРОЕКТУ: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134 774,19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229 460,43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140 732,40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504 967,02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4298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134 774,19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229 460,43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140 732,40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504 967,02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5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17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429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30" w:type="dxa"/>
            <w:gridSpan w:val="3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576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2026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2027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2028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</w:t>
            </w:r>
          </w:p>
        </w:tc>
        <w:tc>
          <w:tcPr>
            <w:tcW w:w="1576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544"/>
        </w:trPr>
        <w:tc>
          <w:tcPr>
            <w:tcW w:w="4298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в том числе:</w:t>
            </w:r>
          </w:p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Консолидированный бюджет субъекта</w:t>
            </w:r>
          </w:p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Российской Федерации, из них: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4298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территориальных государственных внебюджетных фондов (бюджеты ТФОМС)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5"/>
        </w:trPr>
        <w:tc>
          <w:tcPr>
            <w:tcW w:w="4298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Бюджеты государственных внебюджетных фондов Российской Федерации,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4298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Внебюджетные источники , всего</w:t>
            </w:r>
          </w:p>
        </w:tc>
        <w:tc>
          <w:tcPr>
            <w:tcW w:w="14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576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51"/>
            <w:tcBorders>
              <w:top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15618" w:type="dxa"/>
            <w:gridSpan w:val="50"/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6. Помесячный план исполнения бюджета Амурская область в части бюджетных ассигнований, предусмотренных на финансовое обеспечение реализации регионального проекта в 2025 году</w:t>
            </w:r>
          </w:p>
          <w:p w:rsidR="00936A45" w:rsidRDefault="00936A45"/>
        </w:tc>
        <w:tc>
          <w:tcPr>
            <w:tcW w:w="573" w:type="dxa"/>
            <w:gridSpan w:val="2"/>
          </w:tcPr>
          <w:p w:rsidR="00936A45" w:rsidRDefault="00936A45"/>
        </w:tc>
      </w:tr>
      <w:tr w:rsidR="00936A45">
        <w:trPr>
          <w:trHeight w:hRule="exact" w:val="143"/>
        </w:trPr>
        <w:tc>
          <w:tcPr>
            <w:tcW w:w="15904" w:type="dxa"/>
            <w:gridSpan w:val="51"/>
            <w:tcBorders>
              <w:bottom w:val="single" w:sz="5" w:space="0" w:color="000000"/>
            </w:tcBorders>
          </w:tcPr>
          <w:p w:rsidR="00936A45" w:rsidRDefault="00936A45"/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299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</w:t>
            </w:r>
          </w:p>
        </w:tc>
        <w:tc>
          <w:tcPr>
            <w:tcW w:w="9456" w:type="dxa"/>
            <w:gridSpan w:val="3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План исполнения нарастающим итогом (тыс. рублей)</w:t>
            </w:r>
          </w:p>
        </w:tc>
        <w:tc>
          <w:tcPr>
            <w:tcW w:w="143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 на конец 2025 года 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4299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янв.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фев.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мар.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апр.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май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июнь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июль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авг.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сен.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окт.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ноя.</w:t>
            </w:r>
          </w:p>
        </w:tc>
        <w:tc>
          <w:tcPr>
            <w:tcW w:w="143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</w:t>
            </w:r>
          </w:p>
        </w:tc>
        <w:tc>
          <w:tcPr>
            <w:tcW w:w="15188" w:type="dxa"/>
            <w:gridSpan w:val="4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24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Мероприятие (результат) "Проведено строительство и модернизация региональных и муниципальных детских школ искусств"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24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Мероприятие (результат) "Проведена модернизация учреждений культурно-досугового типа в населенных пунктах с численностью до 500 тыс. чел."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1.3.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Мероприятие (результат) "Проведена модернизация региональных и муниципальных библиотек"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24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1.4.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Мероприятие (результат) "Проведена модернизация музеев, находящихся в региональной и муниципальной собственности"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24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1.5.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Мероприятие (результат) "Проведен ремонт и (или) материально-техническое оснащение  региональных и (или) муниципальных филармоний"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40 370,93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40 370,93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40 370,93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40 370,93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40 370,93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40 370,93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40 370,93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40 370,93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40 370,93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40 370,93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974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1.6.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Мероприятие (результат) "Технически оснащены региональные и муниципальные музеи"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10 146,19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10 146,19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10 146,19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10 146,19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10 146,19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10 146,19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10 146,19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10 146,19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10 146,19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10 146,19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831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1.7.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Мероприятие (результат) "Переоснащены муниципальные 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24 000,00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24 000,00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24 000,00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24 000,00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24 000,00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24 000,00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24 000,00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24 000,00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24 000,00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51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19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7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4299" w:type="dxa"/>
            <w:gridSpan w:val="7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</w:t>
            </w:r>
          </w:p>
        </w:tc>
        <w:tc>
          <w:tcPr>
            <w:tcW w:w="9456" w:type="dxa"/>
            <w:gridSpan w:val="3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План исполнения нарастающим итогом (тыс. рублей)</w:t>
            </w:r>
          </w:p>
        </w:tc>
        <w:tc>
          <w:tcPr>
            <w:tcW w:w="1433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Всего на конец 2025 года (тыс. рублей)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7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4299" w:type="dxa"/>
            <w:gridSpan w:val="7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янв.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фев.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мар.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апр.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май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июнь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июль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авг.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сен.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окт.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ноя.</w:t>
            </w:r>
          </w:p>
        </w:tc>
        <w:tc>
          <w:tcPr>
            <w:tcW w:w="1433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445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библиотеки по модельному стандарту"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762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1.8.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Мероприятие (результат) "Оснащены образовательные организации в сфере культуры (детские школы искусств и училища) музыкальными инструментами, оборудованием  и учебными материалами"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11 421,44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11 421,44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11 421,44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11 421,44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11 421,44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11 421,44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11 421,44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11 421,44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11 421,44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</w:t>
            </w:r>
          </w:p>
        </w:tc>
        <w:tc>
          <w:tcPr>
            <w:tcW w:w="15188" w:type="dxa"/>
            <w:gridSpan w:val="4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Гражданам предоставлена возможность расширения доступа к творческим мероприятиям, направленным в том числе  на сохранение семейных ценностей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247"/>
        </w:trPr>
        <w:tc>
          <w:tcPr>
            <w:tcW w:w="7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2.1.</w:t>
            </w:r>
          </w:p>
        </w:tc>
        <w:tc>
          <w:tcPr>
            <w:tcW w:w="429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Мероприятие (результат) "Переоснащены муниципальные библиотеки по модельному стандарту (Региональные)"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47 000,00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47 000,00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47 000,00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47 000,00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47 000,00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47 000,00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47 000,00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47 000,00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47 000,00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616"/>
        </w:trPr>
        <w:tc>
          <w:tcPr>
            <w:tcW w:w="5015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ИТОГО:</w:t>
            </w:r>
          </w:p>
        </w:tc>
        <w:tc>
          <w:tcPr>
            <w:tcW w:w="8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0,00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50 517,12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132 938,56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132 938,56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132 938,56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132 938,56</w:t>
            </w:r>
          </w:p>
        </w:tc>
        <w:tc>
          <w:tcPr>
            <w:tcW w:w="85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132 938,56</w:t>
            </w:r>
          </w:p>
        </w:tc>
        <w:tc>
          <w:tcPr>
            <w:tcW w:w="86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132 938,56</w:t>
            </w:r>
          </w:p>
        </w:tc>
        <w:tc>
          <w:tcPr>
            <w:tcW w:w="86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132 938,56</w:t>
            </w:r>
          </w:p>
        </w:tc>
        <w:tc>
          <w:tcPr>
            <w:tcW w:w="8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132 938,56</w:t>
            </w:r>
          </w:p>
        </w:tc>
        <w:tc>
          <w:tcPr>
            <w:tcW w:w="14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132 938,56</w:t>
            </w:r>
          </w:p>
        </w:tc>
        <w:tc>
          <w:tcPr>
            <w:tcW w:w="287" w:type="dxa"/>
            <w:tcBorders>
              <w:left w:val="single" w:sz="5" w:space="0" w:color="000000"/>
            </w:tcBorders>
          </w:tcPr>
          <w:p w:rsidR="00936A45" w:rsidRDefault="00936A45"/>
        </w:tc>
      </w:tr>
    </w:tbl>
    <w:p w:rsidR="00936A45" w:rsidRDefault="00936A45">
      <w:pPr>
        <w:sectPr w:rsidR="00936A45">
          <w:pgSz w:w="16848" w:h="11952" w:orient="landscape"/>
          <w:pgMar w:top="562" w:right="432" w:bottom="512" w:left="432" w:header="562" w:footer="512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3582"/>
        <w:gridCol w:w="1146"/>
        <w:gridCol w:w="1146"/>
        <w:gridCol w:w="2436"/>
        <w:gridCol w:w="2006"/>
        <w:gridCol w:w="286"/>
        <w:gridCol w:w="2006"/>
        <w:gridCol w:w="2436"/>
        <w:gridCol w:w="287"/>
      </w:tblGrid>
      <w:tr w:rsidR="00936A45">
        <w:trPr>
          <w:trHeight w:hRule="exact" w:val="430"/>
        </w:trPr>
        <w:tc>
          <w:tcPr>
            <w:tcW w:w="15904" w:type="dxa"/>
            <w:gridSpan w:val="9"/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20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11176" w:type="dxa"/>
            <w:gridSpan w:val="6"/>
          </w:tcPr>
          <w:p w:rsidR="00936A45" w:rsidRDefault="00936A45"/>
        </w:tc>
        <w:tc>
          <w:tcPr>
            <w:tcW w:w="4728" w:type="dxa"/>
            <w:gridSpan w:val="3"/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ПРИЛОЖЕНИЕ №1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 паспорту регионального проекта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11176" w:type="dxa"/>
            <w:gridSpan w:val="6"/>
          </w:tcPr>
          <w:p w:rsidR="00936A45" w:rsidRDefault="00936A45"/>
        </w:tc>
        <w:tc>
          <w:tcPr>
            <w:tcW w:w="4728" w:type="dxa"/>
            <w:gridSpan w:val="3"/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Семейные ценности и инфраструктура культуры (Амурская область)</w:t>
            </w:r>
          </w:p>
        </w:tc>
        <w:tc>
          <w:tcPr>
            <w:tcW w:w="287" w:type="dxa"/>
          </w:tcPr>
          <w:p w:rsidR="00936A45" w:rsidRDefault="00936A45"/>
        </w:tc>
      </w:tr>
      <w:tr w:rsidR="00936A45">
        <w:trPr>
          <w:trHeight w:hRule="exact" w:val="143"/>
        </w:trPr>
        <w:tc>
          <w:tcPr>
            <w:tcW w:w="860" w:type="dxa"/>
            <w:shd w:val="clear" w:color="auto" w:fill="auto"/>
          </w:tcPr>
          <w:p w:rsidR="00936A45" w:rsidRDefault="000E3E3E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  <w:p w:rsidR="00936A45" w:rsidRDefault="000E3E3E">
            <w:pPr>
              <w:spacing w:line="230" w:lineRule="auto"/>
              <w:rPr>
                <w:rFonts w:ascii="Arial" w:eastAsia="Arial" w:hAnsi="Arial" w:cs="Arial"/>
                <w:spacing w:val="-2"/>
                <w:sz w:val="16"/>
              </w:rPr>
            </w:pPr>
            <w:r>
              <w:rPr>
                <w:rFonts w:ascii="Arial" w:eastAsia="Arial" w:hAnsi="Arial" w:cs="Arial"/>
                <w:spacing w:val="-2"/>
                <w:sz w:val="16"/>
              </w:rPr>
              <w:t>0</w:t>
            </w:r>
          </w:p>
        </w:tc>
        <w:tc>
          <w:tcPr>
            <w:tcW w:w="15331" w:type="dxa"/>
            <w:gridSpan w:val="9"/>
            <w:shd w:val="clear" w:color="auto" w:fill="auto"/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</w:p>
        </w:tc>
      </w:tr>
      <w:tr w:rsidR="00936A45">
        <w:trPr>
          <w:trHeight w:hRule="exact" w:val="430"/>
        </w:trPr>
        <w:tc>
          <w:tcPr>
            <w:tcW w:w="16191" w:type="dxa"/>
            <w:gridSpan w:val="10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План реализации регионального проекта</w:t>
            </w:r>
          </w:p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</w:t>
            </w:r>
          </w:p>
        </w:tc>
        <w:tc>
          <w:tcPr>
            <w:tcW w:w="1533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</w:p>
        </w:tc>
      </w:tr>
      <w:tr w:rsidR="00936A45">
        <w:trPr>
          <w:trHeight w:hRule="exact" w:val="2865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1.1.</w:t>
            </w:r>
          </w:p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Мероприятие (результат) "Проведено строительство и модернизация региональных и муниципальных детских школ искусств"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01.01.2025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Проведение капитального ремонта и реконструкции зданий, в которых располагаются региональные и муниципальные детские школы искусств, являющиеся важным звеном отечественного художественного образования. Значение результата к 2030 году: будет отремонтировано (реконструировано)12 зданий детских школ искусств. Эффект для бенефициаров и вклад в достижение показателя: реализация мероприятия позволит создать комфортные условия для </w:t>
            </w:r>
          </w:p>
          <w:p w:rsidR="00936A45" w:rsidRDefault="00936A45"/>
        </w:tc>
      </w:tr>
      <w:tr w:rsidR="00936A45">
        <w:trPr>
          <w:trHeight w:hRule="exact" w:val="285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21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865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обучения одаренных детей по дополнительным предпрофессиональным программам в области искусств, способствует увеличению площади для ведения образовательной деятельности, в том числе путем передачи капитально отремонтированных и реконструированных зданий в оперативное управление детским школам искусств, создает условия для посещения гражданами творческих мероприятий, проводимых детскими школами искусств. </w:t>
            </w:r>
          </w:p>
          <w:p w:rsidR="00936A45" w:rsidRDefault="00936A45"/>
        </w:tc>
      </w:tr>
      <w:tr w:rsidR="00936A45">
        <w:trPr>
          <w:trHeight w:hRule="exact" w:val="156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156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21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15.02.2028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22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01.03.2028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15.03.2028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15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точка"Контракт на строительно-монтажные работы заключен",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01.04.2028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Контракт на строительно-монтажные работы заключен</w:t>
            </w:r>
          </w:p>
          <w:p w:rsidR="00936A45" w:rsidRDefault="00936A45"/>
        </w:tc>
      </w:tr>
      <w:tr w:rsidR="00936A45">
        <w:trPr>
          <w:trHeight w:hRule="exact" w:val="163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проекта)",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23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1.1.6.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83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1.2.</w:t>
            </w:r>
          </w:p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Мероприятие (результат) "Проведена модернизация учреждений культурно-досугового типа в населенных пунктах с численностью до 500 тыс. чел."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01.01.2025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Проведение капитального ремонта региональных и муниципальных учреждений культурно-досугового типа в населенных пунктах до 500 тыс. чел.  К 2030 году будет отремонтировано 3 здания требующих капитального ремонта. Эффект для бенефициаров и вклад в достижение показателя: реализация мероприятия позволит создать комфортные условия гостей и жителей населенных пунктов, </w:t>
            </w:r>
          </w:p>
          <w:p w:rsidR="00936A45" w:rsidRDefault="00936A45"/>
        </w:tc>
      </w:tr>
      <w:tr w:rsidR="00936A45">
        <w:trPr>
          <w:trHeight w:hRule="exact" w:val="283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24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97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создает условия для посещения учреждений культуры.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точка"Получены положительные заключения по результатам государственных/негосударственных экспертиз",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30.01.2027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Положительные заключения по результатам государственных экспертиз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55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муниципальных образований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01.03.2027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10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 распределения и предоставления бюджетам муниципальных образований межбюджетных трансфертов</w:t>
            </w:r>
          </w:p>
          <w:p w:rsidR="00936A45" w:rsidRDefault="00936A45"/>
        </w:tc>
      </w:tr>
      <w:tr w:rsidR="00936A45">
        <w:trPr>
          <w:trHeight w:hRule="exact" w:val="57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точка"Утверждено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01.04.2027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09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07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Постановление об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25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распределение межбюджетных трансфертов по муниципальным образованиям",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утверждении распределения межбюджетных трансфертов по муниципальным образованиям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12.07.2027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10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08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5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07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08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проведении модернизации</w:t>
            </w:r>
          </w:p>
          <w:p w:rsidR="00936A45" w:rsidRDefault="00936A45"/>
        </w:tc>
      </w:tr>
      <w:tr w:rsidR="00936A45">
        <w:trPr>
          <w:trHeight w:hRule="exact" w:val="108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точка"Получены положительные заключения по результатам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31.01.2030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Прочий тип документа Положительные заключения по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26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97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государственных/негосударственных экспертиз",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результатам государственных экспертиз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18.02.2030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07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1.2.10.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01.03.2030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1.2.11.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01.04.2030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301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27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50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1.2.12.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07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проведении модернизации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1.2.13.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450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1.3.</w:t>
            </w:r>
          </w:p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Мероприятие (результат) "Проведена модернизация региональных и муниципальных библиотек"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01.01.2025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Проведение капитального ремонта региональных и муниципальных библиотек.  К 2030 году будет отремонтировано 2 библиотеки, от зданий, требующих капитального ремонта. Эффект для бенефициаров и вклад в достижение показателя: реализация мероприятия позволит создать комфортные условия для читателей, создает условия для посещения </w:t>
            </w:r>
          </w:p>
          <w:p w:rsidR="00936A45" w:rsidRDefault="00936A45"/>
        </w:tc>
      </w:tr>
      <w:tr w:rsidR="00936A45">
        <w:trPr>
          <w:trHeight w:hRule="exact" w:val="2435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28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библиотек.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27.01.2027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10.03.2027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84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20.07.2027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29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5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20.10.2027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23.01.2030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55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точка"Утверждено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13.02.2030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Постановление о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30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распределении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20.03.2030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1.3.10.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28.07.2030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91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1.3.11.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23.10.2030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31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1.3.12.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0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1.4.</w:t>
            </w:r>
          </w:p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Мероприятие (результат) "Проведена модернизация музеев, находящихся в региональной и муниципальной собственности"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01.01.2025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Проведение капитального ремонта региональных и муниципальных музеев. К 2030 году будет отремонтировано 2 здания. Эффект для бенефициаров и вклад в достижение показателя: реализация мероприятия позволит создать комфортные условия гостей и жителей населенных пунктов, создает условия для посещения музеев. </w:t>
            </w:r>
          </w:p>
          <w:p w:rsidR="00936A45" w:rsidRDefault="00936A45"/>
        </w:tc>
      </w:tr>
      <w:tr w:rsidR="00936A45">
        <w:trPr>
          <w:trHeight w:hRule="exact" w:val="219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15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точка"Получены положительные заключения по результатам государственных/негосударственных экспертиз", значение: 0.0000,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31.01.2026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Прочий тип документа Положительные заключения по результатам государственных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32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экспертиз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16.02.2026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02.03.2026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01.04.2026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84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07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33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50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точка"Получены положительные заключения по результатам государственных/негосударственных экспертиз",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31.01.2027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Положительные заключения по результатам государственных экспертиз</w:t>
            </w:r>
          </w:p>
          <w:p w:rsidR="00936A45" w:rsidRDefault="00936A45"/>
        </w:tc>
      </w:tr>
      <w:tr w:rsidR="00936A45">
        <w:trPr>
          <w:trHeight w:hRule="exact" w:val="108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точка"С субъектами Российской Федерации заключены соглашения о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о предоставлении бюджетам субъектов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34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5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1.4.10.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01.03.2027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1.4.11.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01.04.2027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1.4.12.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12.07.2027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07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35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1.4.13.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11.10.2027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1.4.14.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178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1.5.</w:t>
            </w:r>
          </w:p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Мероприятие (результат) "Проведен ремонт и (или) материально-техническое оснащение региональных и (или) муниципальных филармоний"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01.01.2025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Впервые в Российской Федерации будет реализована системная федеральная программа по поддержке филармоний. Значение результата к 2030 году будет оснащена Амурская областная  филармония. Эффект для бенефициаров и вклад в достижение показателя: - оснащение филармонии оборудованием, отвечающим </w:t>
            </w:r>
          </w:p>
          <w:p w:rsidR="00936A45" w:rsidRDefault="00936A45"/>
        </w:tc>
      </w:tr>
      <w:tr w:rsidR="00936A45">
        <w:trPr>
          <w:trHeight w:hRule="exact" w:val="2178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36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865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современным тенденциям, позволит существенно расширить возможности учреждения и качество услуг для зрителей и, таким образом, повысить посещаемость учреждения. Модернизированные филармонии, являясь базой для работы ведущих региональных оркестров и коллективов, и единственной специализированной площадкой для гастролей, открывает новые творческие возможности для музыкальных коллективов, претендующих на получение грантовой поддержки в рамках государственной программы "Развитие культуры"; - оснащение современным световым, </w:t>
            </w:r>
          </w:p>
          <w:p w:rsidR="00936A45" w:rsidRDefault="00936A45"/>
        </w:tc>
      </w:tr>
      <w:tr w:rsidR="00936A45">
        <w:trPr>
          <w:trHeight w:hRule="exact" w:val="2651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263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37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548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звуковым оборудованием, кресельными группами повысит комфортность для зрителей, а также общее качество исполнения музыкальных произведений, снизит общий износ оборудования.</w:t>
            </w:r>
          </w:p>
          <w:p w:rsidR="00936A45" w:rsidRDefault="00936A45"/>
        </w:tc>
      </w:tr>
      <w:tr w:rsidR="00936A45">
        <w:trPr>
          <w:trHeight w:hRule="exact" w:val="153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1.5.1.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муниципальных образований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03.03.2025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правила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1.5.2.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точка"Получены положительные заключения по результатам государственных/негосударственных экспертиз",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31.01.2026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Положительные заключения по результатам государственных экспертиз</w:t>
            </w:r>
          </w:p>
          <w:p w:rsidR="00936A45" w:rsidRDefault="00936A45"/>
        </w:tc>
      </w:tr>
      <w:tr w:rsidR="00936A45">
        <w:trPr>
          <w:trHeight w:hRule="exact" w:val="127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1.5.3.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точка"Заключено соглашение о предоставлении субсидии юридическому (физическому) лицу (соглашение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о предоставлении субсидии юридическому (физическому) лицу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38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 предоставлении субсидии юридическому (физическому) лицу включено в реестр соглашений)",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(соглашение о предоставлении субсидии юридическому (физическому) лицу включено в реестр соглашений)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1.5.4.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1.5.5.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07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1.5.6.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12.10.2026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39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50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1.5.7.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проведении мероприятия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1.5.8.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 выполнении соглашения о предоставлении субсидии юридическому (физическому) лицу",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выполнении соглашения о предоставлении субсидии юридическому (физическому) лицу</w:t>
            </w:r>
          </w:p>
          <w:p w:rsidR="00936A45" w:rsidRDefault="00936A45"/>
        </w:tc>
      </w:tr>
      <w:tr w:rsidR="00936A45">
        <w:trPr>
          <w:trHeight w:hRule="exact" w:val="2450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1.6.</w:t>
            </w:r>
          </w:p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Мероприятие (результат) "Технически оснащены региональные и муниципальные музеи"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01.01.2025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Техническое обеспечение региональных и муниципальных музеев современным выставочно-экспозиционным, мультимедийным оборудованием, оборудованием для фондохранения, а так же специализированным оборудованием для работы с посетителями с ограниченными возможностями здоровья. Значение результата к </w:t>
            </w:r>
          </w:p>
          <w:p w:rsidR="00936A45" w:rsidRDefault="00936A45"/>
        </w:tc>
      </w:tr>
      <w:tr w:rsidR="00936A45">
        <w:trPr>
          <w:trHeight w:hRule="exact" w:val="2435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40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86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концу 2030 г. число оснащенных музеев составит 23. Эффект для бенефициаров и вклад в достижение показателя: Техническое оснащение региональных и муниципальных музеев позволяет презентовать регион в рамках ежегодного мероприятия, проводимого Минкультуры России, "Музейные маршруты". Благодаря техническому оснащению региональных и муниципальных музеев увеличивается привлекательность музея для посетителей, что повышает доступ населения Российской Федерации к культурным благам и обеспечиваются условия для сохранения духовно-нравственных ценностей. Кроме того </w:t>
            </w:r>
          </w:p>
          <w:p w:rsidR="00936A45" w:rsidRDefault="00936A45"/>
        </w:tc>
      </w:tr>
      <w:tr w:rsidR="00936A45">
        <w:trPr>
          <w:trHeight w:hRule="exact" w:val="2651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263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41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551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федеральные музеи в рамках государственного задания также могут рассматривать оснащенные региональные и муниципальные музеи для экспонирования своих выставок.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14.02.2025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1662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1.6.2.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точка"Обеспечено заключение соглашений о реализации на территории субъекта Российской Федерации регионального проекта, обеспечивающего достижение показателей и мероприятий (результатов) соответствующего федерального проекта (в части мероприятия (результата) федерального проекта)", 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27.02.2025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Заключено соглашение</w:t>
            </w:r>
          </w:p>
          <w:p w:rsidR="00936A45" w:rsidRDefault="00936A45"/>
        </w:tc>
      </w:tr>
      <w:tr w:rsidR="00936A45">
        <w:trPr>
          <w:trHeight w:hRule="exact" w:val="1648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42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551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18.04.2025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субсидии юридическому (физическому) лицу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20.05.2025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22.07.2025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8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20.10.2025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43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5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 выполнении соглашения о предоставлении субсидии юридическому (физическому) лицу",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10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выполнении соглашения о предоставлении субсидии юридическому (физическому) лицу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23.01.2026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Правила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Распределение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55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1.6.10.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точка"С субъектами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20.03.2026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о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44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1.6.11.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15.07.2026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1.6.12.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20.10.2026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1.6.13.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45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1.6.14.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26.01.2027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Правила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1.6.15.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Распределение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1.6.16.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18.03.2027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153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1.6.17.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проекта)",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20.07.2027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46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1.6.18.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20.10.2027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1.6.19.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1.6.20.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20.01.2028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Правила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16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1.6.21.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точка"Утверждено распределение межбюджетных трансфертов по субъектам Российской Федерации (муниципальным образованиям)",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10.02.2028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Постановление Распределение межбюджетных трансфертов по субъектам Российской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47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97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1.6.22.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15.03.2028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1.6.23.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20.07.2028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1.6.24.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20.10.2028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81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1.6.25.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точка"Предоставлен отчет об использовании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об использовании межбюджетных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48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24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трансфертов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1.6.26.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25.01.2029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Правила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1.6.27.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14.02.2029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Распределение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1.6.28.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14.03.2029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49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1.6.29.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25.07.2029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1.6.30.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25.10.2029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1.6.31.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1.6.32.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24.01.2030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Правила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50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1.6.33.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Распределение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1.6.34.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15.03.2030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1.6.35.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25.07.2030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53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1.6.36.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проекта)",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25.10.2030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51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1.6.37.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83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1.7.</w:t>
            </w:r>
          </w:p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Мероприятие (результат) "Переоснащены муниципальные библиотеки по модельному стандарту"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01.01.2025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Модельная муниципальная библиотека - муниципальная библиотека, оснащенная высокоскоростным широкополосным доступом к сети "Интернет", доступом к современным отечественным информационным ресурсам научного и художественного содержания на различных носителях, использующая в своей работе новейшие информационные технологии, которая </w:t>
            </w:r>
          </w:p>
          <w:p w:rsidR="00936A45" w:rsidRDefault="00936A45"/>
        </w:tc>
      </w:tr>
      <w:tr w:rsidR="00936A45">
        <w:trPr>
          <w:trHeight w:hRule="exact" w:val="283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29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52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865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функционирует как открытое общественное, культурное, информационное, просветительское пространство, комфортное место для индивидуальной или коллективной работы и творческой самореализации, в том числе для лиц с ограниченными возможностями здоровья. На базе модернизированных библиотек формируются единые информационные, культурно-досуговые и образовательные пространства, в т.ч. для проведения семейного досуга. Значение результата к 2030 году: будет создано не менее 30 модельных библиотек.</w:t>
            </w:r>
          </w:p>
          <w:p w:rsidR="00936A45" w:rsidRDefault="00936A45"/>
        </w:tc>
      </w:tr>
      <w:tr w:rsidR="00936A45">
        <w:trPr>
          <w:trHeight w:hRule="exact" w:val="2221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220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86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точка"Утверждены правила распределения и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10.02.2025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Постановление Об утверждении правила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53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26.02.2025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05.03.2025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18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22.07.2025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54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09.10.2025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27.01.2026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правила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16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точка"Утверждено распределение межбюджетных трансфертов по субъектам Российской Федерации (муниципальным образованиям)",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Постановление о распределении межбюджетных трансфертов по субъектам Российской </w:t>
            </w:r>
          </w:p>
          <w:p w:rsidR="00936A45" w:rsidRDefault="00936A45"/>
        </w:tc>
      </w:tr>
      <w:tr w:rsidR="00936A45">
        <w:trPr>
          <w:trHeight w:hRule="exact" w:val="429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55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97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04.03.2026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1.7.10.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15.07.2026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1.7.11.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12.10.2026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81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1.7.12.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точка"Предоставлен отчет об использовании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об использовании межбюджетных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56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24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1.7.13.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25.01.2027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правила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1.7.14.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1.7.15.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15.03.2027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57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1.7.16.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12.07.2027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1.7.17.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11.10.2027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1.7.18.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1.7.19.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20.01.2028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правила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29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58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1.7.20.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16.02.2028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1.7.21.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10.03.2028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1.7.22.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53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1.7.23.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проекта)",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59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1.7.24.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1.7.25.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19.01.2029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правила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1.7.26.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12.02.2029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108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1.7.27.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точка"С субъектами Российской Федерации заключены соглашения о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03.03.2029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Постановление о предоставлении бюджетам субъектов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60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50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1.7.28.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1.7.29.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1.7.30.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81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1.7.31.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точка"Утверждены правила распределения и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21.01.2030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Постановление Об утверждении правила </w:t>
            </w:r>
          </w:p>
          <w:p w:rsidR="00936A45" w:rsidRDefault="00936A45"/>
        </w:tc>
      </w:tr>
      <w:tr w:rsidR="00936A45">
        <w:trPr>
          <w:trHeight w:hRule="exact" w:val="429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61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1.7.32.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11.02.2030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1.7.33.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05.03.2030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предоставлении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18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1.7.34.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62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1.7.35.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1.7.36.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1963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1.8.</w:t>
            </w:r>
          </w:p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Мероприятие (результат) "Оснащены образовательные организации в сфере культуры (детские школы искусств и училища) музыкальными инструментами, оборудованием и учебными материалами"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01.01.2025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Комплексное оснащение детских школ искусств и училищ новыми музыкальными инструментами, техническими средствами обучения, современным специализированным оборудованием, учебно-методической литературой. Значение результата к 2030 году: будут оснащены 24 </w:t>
            </w:r>
          </w:p>
          <w:p w:rsidR="00936A45" w:rsidRDefault="00936A45"/>
        </w:tc>
      </w:tr>
      <w:tr w:rsidR="00936A45">
        <w:trPr>
          <w:trHeight w:hRule="exact" w:val="196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63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86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детских школ искусств и училищ. Эффект для бенефициаров и вклад в достижение показателя: повышение роли этих образовательных организаций в воспитании детей и молодежи на основе традиционных российских духовно-нравственных и культурно-исторических ценностей, повышение качества и доступности художественного образования в стране, создает возможности для привлечения контингента обучающихся и реализации более широкого спектра образовательных программ, создает условия для посещения гражданами творческих мероприятий, проводимых детскими школами искусств.</w:t>
            </w:r>
          </w:p>
          <w:p w:rsidR="00936A45" w:rsidRDefault="00936A45"/>
        </w:tc>
      </w:tr>
      <w:tr w:rsidR="00936A45">
        <w:trPr>
          <w:trHeight w:hRule="exact" w:val="2622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260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58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29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64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14.02.2025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 распределения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05.03.2025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02.04.2025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1791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65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расходах муниципальных образований за счет средств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20.01.2027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 распределения межбюджетных трансфертов</w:t>
            </w:r>
          </w:p>
          <w:p w:rsidR="00936A45" w:rsidRDefault="00936A45"/>
        </w:tc>
      </w:tr>
      <w:tr w:rsidR="00936A45">
        <w:trPr>
          <w:trHeight w:hRule="exact" w:val="1891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66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29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01.03.2027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1.8.10.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12.07.2027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1.8.11.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11.10.2027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3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1.8.12.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точка"Предоставлен отчет об использовании межбюджетных трансфертов", значение: 0.0000, Условная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 расходах муниципальных образований за счет средств межбюджетных </w:t>
            </w:r>
          </w:p>
          <w:p w:rsidR="00936A45" w:rsidRDefault="00936A45"/>
        </w:tc>
      </w:tr>
      <w:tr w:rsidR="00936A45">
        <w:trPr>
          <w:trHeight w:hRule="exact" w:val="429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67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трансфертов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1.8.13.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19.01.2029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Об утверждении правил распределения межбюджетных трансфертов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1.8.14.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субъектам Российской Федерации (муниципальным образованиям)",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09.02.2029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о распределении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1.8.15.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точка"С субъектами Российской Федерации заключены соглашения о предоставлении бюджетам субъектов Российской Федерации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05.03.2029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Соглашение о предоставлении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107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1.8.16.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68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24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1.8.17.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1.8.18.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расходах муниципальных образований за счет средств межбюджетных трансфертов</w:t>
            </w:r>
          </w:p>
          <w:p w:rsidR="00936A45" w:rsidRDefault="00936A45"/>
        </w:tc>
      </w:tr>
      <w:tr w:rsidR="00936A45">
        <w:trPr>
          <w:trHeight w:hRule="exact" w:val="1562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1.9.</w:t>
            </w:r>
          </w:p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Мероприятие (результат) "Поощрены дома культуры по итогам проведения ежегодного Всероссийского конкурса среди домов культуры для выявления лучших практик работы"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01.01.2025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Жители разных регионов получат возможность получать услуги на качественно новом современном уровне через трансляцию и масштабирование лучших практик работы Домов культуры. Планируется выделение средств муниципальным </w:t>
            </w:r>
          </w:p>
          <w:p w:rsidR="00936A45" w:rsidRDefault="00936A45"/>
        </w:tc>
      </w:tr>
      <w:tr w:rsidR="00936A45">
        <w:trPr>
          <w:trHeight w:hRule="exact" w:val="154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69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50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 региональным учреждениям в среднем по 5 млн руб., сельским учреждениям по 3 млн рублей.</w:t>
            </w:r>
          </w:p>
          <w:p w:rsidR="00936A45" w:rsidRDefault="00936A45"/>
        </w:tc>
      </w:tr>
      <w:tr w:rsidR="00936A45">
        <w:trPr>
          <w:trHeight w:hRule="exact" w:val="282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16.03.2026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Байчурина И.А.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29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70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12.10.2026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2321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части мероприятия (результата) соответствующего проекта)",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18.01.2027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71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16.02.2027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12.04.2027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1.9.10.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12.07.2027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6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1.9.11.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проекта)",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11.10.2027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72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1.9.12.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282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1.9.13.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20.01.2028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1.9.14.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10.02.2028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документов</w:t>
            </w:r>
          </w:p>
          <w:p w:rsidR="00936A45" w:rsidRDefault="00936A45"/>
        </w:tc>
      </w:tr>
      <w:tr w:rsidR="00936A45">
        <w:trPr>
          <w:trHeight w:hRule="exact" w:val="108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1.9.15.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29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73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24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1.9.16.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1.9.17.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1.9.18.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107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1.9.19.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точка"Обеспечена подготовка паспорта соответствующего проекта для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25.01.2029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74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его утверждения (запроса на изменение паспорта соответствующего проекта)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1.9.20.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28.02.2029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Байчурина И.А.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1.9.21.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1.9.22.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75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1.9.23.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1.9.24.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282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1.9.25.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25.01.2030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153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1.9.26.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точка"Для оказания услуги (выполнения работы) подготовлено материально-техническое (кадровое) обеспечение", значение: 0.0000,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Байчурина И.А.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429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76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1.9.27.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1.9.28.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1.9.29.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61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1.9.30.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Байчурина И.А.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Прочий тип документа списки участников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77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67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1.10.</w:t>
            </w:r>
          </w:p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Мероприятие (результат) "Поощрены библиотеки по итогам проведения ежегодного Всероссийского конкурса среди библиотек для выявления лучших практик работы"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01.01.2025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Жители разных регионов получат возможность получать услуги на качественно новом современном уровне через трансляцию и масштабирование лучших практик работы Библиотек. Начиная с 2026 года ежегодно планируется поощрять 1 учреждение.</w:t>
            </w:r>
          </w:p>
          <w:p w:rsidR="00936A45" w:rsidRDefault="00936A45"/>
        </w:tc>
      </w:tr>
      <w:tr w:rsidR="00936A45">
        <w:trPr>
          <w:trHeight w:hRule="exact" w:val="167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282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20.01.2026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154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точка"Для оказания услуги (выполнения работы) подготовлено материально-техническое (кадровое) обеспечение", значение: 0.0000,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23.02.2026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78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12.10.2026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61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мероприятиями (результатами) и контрольными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Байчурина И.А.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429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79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7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82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20.01.2027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19.02.2027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12.04.2027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10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1.10.10.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12.07.2027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80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24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1.10.11.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11.10.2027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1.10.12.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Байчурина И.А.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282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1.10.13.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20.01.2028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81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1.10.14.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17.02.2028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1.10.15.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1.10.16.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1.10.17.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82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1.10.18.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Байчурина И.А.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282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1.10.19.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22.01.2029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1.10.20.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20.02.2029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18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1.10.21.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83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1.10.22.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1.10.23.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1.10.24.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Байчурина И.А.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1891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1.10.25.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25.01.2030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84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24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1.10.26.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1.10.27.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1.10.28.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07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1.10.29.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85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24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1.10.30.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Байчурина И.А.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списки участников</w:t>
            </w:r>
          </w:p>
          <w:p w:rsidR="00936A45" w:rsidRDefault="00936A45"/>
        </w:tc>
      </w:tr>
      <w:tr w:rsidR="00936A45">
        <w:trPr>
          <w:trHeight w:hRule="exact" w:val="2579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1.11.</w:t>
            </w:r>
          </w:p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Мероприятие (результат) "Созданы детские культурно-просветительские центры на базе учреждений культуры"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01.01.2025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Создание на базе действующих учреждений культуры детских культурно-просветительских центров, которые включают в себя ремонтные работы, формирование современных пространств для организации культурно-просветительской деятельности детей. В среднем стоимость 1 центра - 4 млн рублей. Значение результата к 2030: будет создано не </w:t>
            </w:r>
          </w:p>
          <w:p w:rsidR="00936A45" w:rsidRDefault="00936A45"/>
        </w:tc>
      </w:tr>
      <w:tr w:rsidR="00936A45">
        <w:trPr>
          <w:trHeight w:hRule="exact" w:val="256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86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465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менее 34 детских культурно-просветительских центров. Эффект для бенефициаров и вклад в достижение показателя: дети получат дополнительные общеразвивающие программы в сфере культуры и искусства, а их родители - возможность посещения различных мероприятий (занятий в студиях, досуговых объединениях, читальных залах и т.д.).</w:t>
            </w:r>
          </w:p>
          <w:p w:rsidR="00936A45" w:rsidRDefault="00936A45"/>
        </w:tc>
      </w:tr>
      <w:tr w:rsidR="00936A45">
        <w:trPr>
          <w:trHeight w:hRule="exact" w:val="246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282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30.01.2026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401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87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созданы детские КПЦ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12.10.2026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88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31.12.2026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созданы детские КПЦ</w:t>
            </w:r>
          </w:p>
          <w:p w:rsidR="00936A45" w:rsidRDefault="00936A45"/>
        </w:tc>
      </w:tr>
      <w:tr w:rsidR="00936A45">
        <w:trPr>
          <w:trHeight w:hRule="exact" w:val="282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27.01.2027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23.02.2027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созданы детские КПЦ</w:t>
            </w:r>
          </w:p>
          <w:p w:rsidR="00936A45" w:rsidRDefault="00936A45"/>
        </w:tc>
      </w:tr>
      <w:tr w:rsidR="00936A45">
        <w:trPr>
          <w:trHeight w:hRule="exact" w:val="18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12.04.2027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89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1.11.10.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12.07.2027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1.11.11.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11.10.2027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1.11.12.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31.12.2027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созданы детские КПЦ</w:t>
            </w:r>
          </w:p>
          <w:p w:rsidR="00936A45" w:rsidRDefault="00936A45"/>
        </w:tc>
      </w:tr>
      <w:tr w:rsidR="00936A45">
        <w:trPr>
          <w:trHeight w:hRule="exact" w:val="1891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1.11.13.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26.01.2028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90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24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1.11.14.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21.02.2028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созданы детские КПЦ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1.11.15.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1.11.16.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07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1.11.17.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91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24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1.11.18.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31.12.2028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созданы детские КПЦ</w:t>
            </w:r>
          </w:p>
          <w:p w:rsidR="00936A45" w:rsidRDefault="00936A45"/>
        </w:tc>
      </w:tr>
      <w:tr w:rsidR="00936A45">
        <w:trPr>
          <w:trHeight w:hRule="exact" w:val="282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1.11.19.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точка"Обеспечена подготовка паспорта соответствующего проекта для его утверждения (запроса на изменение паспорта соответствующего проекта)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25.01.2029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паспорт проекта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1.11.20.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20.02.2029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созданы детские КПЦ</w:t>
            </w:r>
          </w:p>
          <w:p w:rsidR="00936A45" w:rsidRDefault="00936A45"/>
        </w:tc>
      </w:tr>
      <w:tr w:rsidR="00936A45">
        <w:trPr>
          <w:trHeight w:hRule="exact" w:val="558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1.11.2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Отчет о ходе реализации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92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регионального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1.11.22.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1.11.23.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2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1.11.24.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20.12.2029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созданы детские КПЦ</w:t>
            </w:r>
          </w:p>
          <w:p w:rsidR="00936A45" w:rsidRDefault="00936A45"/>
        </w:tc>
      </w:tr>
      <w:tr w:rsidR="00936A45">
        <w:trPr>
          <w:trHeight w:hRule="exact" w:val="55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1.11.2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точка"Обеспечена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30.01.2030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иными 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Взаимосвязь с 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Прочий тип документа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93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55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подготовка паспорта соответствующего проекта для его утверждения (запроса на изменение паспорта соответствующего проекта)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паспорт проекта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1.11.26.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точка"Для оказания услуги (выполнения работы) подготовлено материально-техническое (кадровое) обеспечение",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созданы детские КПЦ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1.11.27.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02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80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1.11.28.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03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94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43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1.11.29.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регионального проекта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1.11.30.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точка"Услуга оказана (работы выполнены)",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Прочий тип документа созданы детские КПЦ</w:t>
            </w:r>
          </w:p>
          <w:p w:rsidR="00936A45" w:rsidRDefault="00936A45"/>
        </w:tc>
      </w:tr>
      <w:tr w:rsidR="00936A45">
        <w:trPr>
          <w:trHeight w:hRule="exact" w:val="7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2.</w:t>
            </w:r>
          </w:p>
        </w:tc>
        <w:tc>
          <w:tcPr>
            <w:tcW w:w="1533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Гражданам предоставлена возможность расширения доступа к творческим мероприятиям, направленным в том числе  на сохранение семейных ценностей</w:t>
            </w:r>
          </w:p>
        </w:tc>
      </w:tr>
      <w:tr w:rsidR="00936A45">
        <w:trPr>
          <w:trHeight w:hRule="exact" w:val="1605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2.1.</w:t>
            </w:r>
          </w:p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Мероприятие (результат) "Переоснащены муниципальные библиотеки по модельному стандарту (Региональные)"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01.01.2025</w:t>
            </w:r>
          </w:p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31.12.2030</w:t>
            </w:r>
          </w:p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Доргунова Н.А.</w:t>
            </w:r>
          </w:p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Модельная муниципальная библиотека - муниципальная библиотека, оснащенная высокоскоростным широкополосным доступом к сети "Интернет", доступом к современным отечественным </w:t>
            </w:r>
          </w:p>
          <w:p w:rsidR="00936A45" w:rsidRDefault="00936A45"/>
        </w:tc>
      </w:tr>
      <w:tr w:rsidR="00936A45">
        <w:trPr>
          <w:trHeight w:hRule="exact" w:val="1604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95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86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right w:w="72" w:type="dxa"/>
            </w:tcMar>
          </w:tcPr>
          <w:p w:rsidR="00936A45" w:rsidRDefault="00936A45"/>
        </w:tc>
        <w:tc>
          <w:tcPr>
            <w:tcW w:w="114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информационным ресурсам научного и художественного содержания на различных носителях, использующая в своей работе новейшие информационные технологии, которая функционирует как открытое общественное, культурное, информационное, просветительское пространство, комфортное место для индивидуальной или коллективной работы и творческой самореализации, в том числе для лиц с ограниченными возможностями здоровья. На базе модернизированных библиотек формируются единые информационные, культурно-досуговые и образовательные </w:t>
            </w:r>
          </w:p>
          <w:p w:rsidR="00936A45" w:rsidRDefault="00936A45"/>
        </w:tc>
      </w:tr>
      <w:tr w:rsidR="00936A45">
        <w:trPr>
          <w:trHeight w:hRule="exact" w:val="2651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263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114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4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29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96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right w:w="72" w:type="dxa"/>
            </w:tcMar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пространства, в т.ч. для проведения семейного досуга. Значение результата к 2030 году: будет создано не менее 23 модельных библиотек за счет средств регионального бюджета.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2.1.1.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точка"Утверждены правила распределения и предоставления бюджетам муниципальных образований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20.02.2025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Правила распределения и предоставления бюджетам субъектов Российской Федерации межбюджетных трансфертов</w:t>
            </w:r>
          </w:p>
          <w:p w:rsidR="00936A45" w:rsidRDefault="00936A45"/>
        </w:tc>
      </w:tr>
      <w:tr w:rsidR="00936A45">
        <w:trPr>
          <w:trHeight w:hRule="exact" w:val="229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2.1.2.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точка"Утверждено распределение межбюджетных трансфертов по муниципальным образованиям",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04.03.2025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07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09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Постановление Распределение межбюджетных трансфертов по субъектам Российской Федерации (муниципальным образованиям)</w:t>
            </w:r>
          </w:p>
          <w:p w:rsidR="00936A45" w:rsidRDefault="00936A45"/>
        </w:tc>
      </w:tr>
      <w:tr w:rsidR="00936A45">
        <w:trPr>
          <w:trHeight w:hRule="exact" w:val="153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2.1.3.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Контрольная точка"С муниципальными образованиями заключены соглашения о предоставлении бюджетам муниципальных образований 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10.04.2025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07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08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Шишкин Н.П.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Соглашение о предоставлении бюджетам муниципальных образований </w:t>
            </w:r>
          </w:p>
          <w:p w:rsidR="00936A45" w:rsidRDefault="00936A45"/>
        </w:tc>
      </w:tr>
      <w:tr w:rsidR="00936A45">
        <w:trPr>
          <w:trHeight w:hRule="exact" w:val="430"/>
        </w:trPr>
        <w:tc>
          <w:tcPr>
            <w:tcW w:w="15904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97</w:t>
            </w:r>
          </w:p>
        </w:tc>
        <w:tc>
          <w:tcPr>
            <w:tcW w:w="287" w:type="dxa"/>
            <w:tcBorders>
              <w:top w:val="single" w:sz="5" w:space="0" w:color="000000"/>
              <w:bottom w:val="single" w:sz="5" w:space="0" w:color="000000"/>
            </w:tcBorders>
          </w:tcPr>
          <w:p w:rsidR="00936A45" w:rsidRDefault="00936A45"/>
        </w:tc>
      </w:tr>
      <w:tr w:rsidR="00936A45">
        <w:trPr>
          <w:trHeight w:hRule="exact" w:val="1146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 п/п</w:t>
            </w:r>
          </w:p>
        </w:tc>
        <w:tc>
          <w:tcPr>
            <w:tcW w:w="358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Наименование мероприятия (результата), контрольной точки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Сроки реализации</w:t>
            </w:r>
          </w:p>
        </w:tc>
        <w:tc>
          <w:tcPr>
            <w:tcW w:w="47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Взаимосвязь</w:t>
            </w:r>
          </w:p>
        </w:tc>
        <w:tc>
          <w:tcPr>
            <w:tcW w:w="20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Вид и характеристика подтверждающего документа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58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Начало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Окончание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предшественники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последователи</w:t>
            </w:r>
          </w:p>
        </w:tc>
        <w:tc>
          <w:tcPr>
            <w:tcW w:w="20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272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</w:tr>
      <w:tr w:rsidR="00936A45">
        <w:trPr>
          <w:trHeight w:hRule="exact" w:val="97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межбюджетных трансфертов</w:t>
            </w:r>
          </w:p>
          <w:p w:rsidR="00936A45" w:rsidRDefault="00936A45"/>
        </w:tc>
      </w:tr>
      <w:tr w:rsidR="00936A45">
        <w:trPr>
          <w:trHeight w:hRule="exact" w:val="203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2.1.4.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10.07.2025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09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06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проекта</w:t>
            </w:r>
          </w:p>
          <w:p w:rsidR="00936A45" w:rsidRDefault="00936A45"/>
        </w:tc>
      </w:tr>
      <w:tr w:rsidR="00936A45">
        <w:trPr>
          <w:trHeight w:hRule="exact" w:val="203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2.1.5.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точка"Обеспечен мониторинг реализации соответствующего проекта (в части мероприятия (результата) соответствующего проекта)",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10.10.2025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05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04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 ходе реализации проекта</w:t>
            </w:r>
          </w:p>
          <w:p w:rsidR="00936A45" w:rsidRDefault="00936A45"/>
        </w:tc>
      </w:tr>
      <w:tr w:rsidR="00936A45">
        <w:trPr>
          <w:trHeight w:hRule="exact" w:val="1763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3"/>
              </w:rPr>
              <w:t>2.1.6.</w:t>
            </w:r>
          </w:p>
        </w:tc>
        <w:tc>
          <w:tcPr>
            <w:tcW w:w="3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Контрольная точка"Предоставлен отчет об использовании межбюджетных трансфертов", значение: 0.0000, Условная единица</w:t>
            </w:r>
          </w:p>
          <w:p w:rsidR="00936A45" w:rsidRDefault="00936A45"/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2"/>
              </w:rPr>
              <w:t>31.12.2025</w:t>
            </w:r>
          </w:p>
          <w:p w:rsidR="00936A45" w:rsidRDefault="00936A45"/>
        </w:tc>
        <w:tc>
          <w:tcPr>
            <w:tcW w:w="24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2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Взаимосвязь с иными мероприятиями (результатами) и контрольными точками отсутствует</w:t>
            </w:r>
          </w:p>
          <w:p w:rsidR="00936A45" w:rsidRDefault="00936A45"/>
        </w:tc>
        <w:tc>
          <w:tcPr>
            <w:tcW w:w="20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Саливон Ю.С.</w:t>
            </w:r>
          </w:p>
          <w:p w:rsidR="00936A45" w:rsidRDefault="00936A45"/>
        </w:tc>
        <w:tc>
          <w:tcPr>
            <w:tcW w:w="2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Отчет об использовании межбюджетных трансфертов</w:t>
            </w:r>
          </w:p>
          <w:p w:rsidR="00936A45" w:rsidRDefault="00936A45"/>
        </w:tc>
      </w:tr>
    </w:tbl>
    <w:p w:rsidR="00936A45" w:rsidRDefault="00936A45">
      <w:pPr>
        <w:sectPr w:rsidR="00936A45">
          <w:pgSz w:w="16834" w:h="11909" w:orient="landscape"/>
          <w:pgMar w:top="562" w:right="288" w:bottom="512" w:left="288" w:header="562" w:footer="512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3725"/>
        <w:gridCol w:w="1289"/>
        <w:gridCol w:w="1290"/>
        <w:gridCol w:w="1146"/>
        <w:gridCol w:w="1146"/>
        <w:gridCol w:w="1147"/>
        <w:gridCol w:w="859"/>
        <w:gridCol w:w="144"/>
        <w:gridCol w:w="1146"/>
        <w:gridCol w:w="1003"/>
        <w:gridCol w:w="1003"/>
        <w:gridCol w:w="1146"/>
      </w:tblGrid>
      <w:tr w:rsidR="00936A45">
        <w:trPr>
          <w:trHeight w:hRule="exact" w:val="430"/>
        </w:trPr>
        <w:tc>
          <w:tcPr>
            <w:tcW w:w="15904" w:type="dxa"/>
            <w:gridSpan w:val="13"/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98</w:t>
            </w:r>
          </w:p>
        </w:tc>
      </w:tr>
      <w:tr w:rsidR="00936A45">
        <w:trPr>
          <w:trHeight w:hRule="exact" w:val="573"/>
        </w:trPr>
        <w:tc>
          <w:tcPr>
            <w:tcW w:w="11462" w:type="dxa"/>
            <w:gridSpan w:val="8"/>
          </w:tcPr>
          <w:p w:rsidR="00936A45" w:rsidRDefault="00936A45"/>
        </w:tc>
        <w:tc>
          <w:tcPr>
            <w:tcW w:w="4442" w:type="dxa"/>
            <w:gridSpan w:val="5"/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ПРИЛОЖЕНИЕ №3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к паспорту регионального проекта</w:t>
            </w:r>
          </w:p>
        </w:tc>
      </w:tr>
      <w:tr w:rsidR="00936A45">
        <w:trPr>
          <w:trHeight w:hRule="exact" w:val="573"/>
        </w:trPr>
        <w:tc>
          <w:tcPr>
            <w:tcW w:w="11462" w:type="dxa"/>
            <w:gridSpan w:val="8"/>
          </w:tcPr>
          <w:p w:rsidR="00936A45" w:rsidRDefault="00936A45"/>
        </w:tc>
        <w:tc>
          <w:tcPr>
            <w:tcW w:w="4442" w:type="dxa"/>
            <w:gridSpan w:val="5"/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Семейные ценности и инфраструктура культуры (Амурская область)</w:t>
            </w:r>
          </w:p>
        </w:tc>
      </w:tr>
      <w:tr w:rsidR="00936A45">
        <w:trPr>
          <w:trHeight w:hRule="exact" w:val="573"/>
        </w:trPr>
        <w:tc>
          <w:tcPr>
            <w:tcW w:w="15904" w:type="dxa"/>
            <w:gridSpan w:val="13"/>
            <w:tcBorders>
              <w:bottom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Мероприятия (результаты) регионального проекта по муниципальным образованиям</w:t>
            </w:r>
          </w:p>
        </w:tc>
      </w:tr>
      <w:tr w:rsidR="00936A45">
        <w:trPr>
          <w:trHeight w:hRule="exact" w:val="573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п/п</w:t>
            </w:r>
          </w:p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372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Субъект Российской Федерации</w:t>
            </w:r>
          </w:p>
        </w:tc>
        <w:tc>
          <w:tcPr>
            <w:tcW w:w="128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 измерения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4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7594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 реализации регионального проекта, год</w:t>
            </w:r>
          </w:p>
        </w:tc>
      </w:tr>
      <w:tr w:rsidR="00936A45">
        <w:trPr>
          <w:trHeight w:hRule="exact" w:val="57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72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28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2026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2027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2028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2029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</w:t>
            </w:r>
          </w:p>
        </w:tc>
      </w:tr>
      <w:tr w:rsidR="00936A45">
        <w:trPr>
          <w:trHeight w:hRule="exact" w:val="2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</w:t>
            </w:r>
          </w:p>
        </w:tc>
        <w:tc>
          <w:tcPr>
            <w:tcW w:w="15044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Граждане получают дополнительные возможности для посещения и участия в культурно-просветительских мероприятиях и для обеспечения семейного досуга</w:t>
            </w:r>
          </w:p>
        </w:tc>
      </w:tr>
      <w:tr w:rsidR="00936A45">
        <w:trPr>
          <w:trHeight w:hRule="exact" w:val="57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</w:t>
            </w:r>
          </w:p>
        </w:tc>
        <w:tc>
          <w:tcPr>
            <w:tcW w:w="15044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Мероприятие (результат) "Переоснащены муниципальные библиотеки по модельному стандарту"</w:t>
            </w:r>
          </w:p>
        </w:tc>
      </w:tr>
      <w:tr w:rsidR="00936A45">
        <w:trPr>
          <w:trHeight w:hRule="exact" w:val="1504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1.1.1.</w:t>
            </w: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Справочно: в целом по субъекту Российской Федерации (в соответствии с паспортом регионального</w:t>
            </w:r>
          </w:p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проекта)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16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19,00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22,00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25,00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27,00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29,00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30,00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1.1.2.</w:t>
            </w: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Всего по муниципальным образованиям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16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3,00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36A45">
        <w:trPr>
          <w:trHeight w:hRule="exact" w:val="86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1.1.3.</w:t>
            </w: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город Благовещенск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1,00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36A45">
        <w:trPr>
          <w:trHeight w:hRule="exact" w:val="86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1.1.4.</w:t>
            </w: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город Свободный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1,00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36A45">
        <w:trPr>
          <w:trHeight w:hRule="exact" w:val="85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1.1.5.</w:t>
            </w: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Константиновский муниципальный район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1,00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36A45">
        <w:trPr>
          <w:trHeight w:hRule="exact" w:val="71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</w:t>
            </w:r>
          </w:p>
        </w:tc>
        <w:tc>
          <w:tcPr>
            <w:tcW w:w="15044" w:type="dxa"/>
            <w:gridSpan w:val="1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Мероприятие (результат) "Оснащены образовательные организации в сфере культуры (детские школы искусств и училища) музыкальными инструментами, оборудованием  и учебными материалами"</w:t>
            </w:r>
          </w:p>
        </w:tc>
      </w:tr>
      <w:tr w:rsidR="00936A45">
        <w:trPr>
          <w:trHeight w:hRule="exact" w:val="387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1.2.1.</w:t>
            </w: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</w:tr>
      <w:tr w:rsidR="00936A45">
        <w:trPr>
          <w:trHeight w:hRule="exact" w:val="429"/>
        </w:trPr>
        <w:tc>
          <w:tcPr>
            <w:tcW w:w="15904" w:type="dxa"/>
            <w:gridSpan w:val="13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99</w:t>
            </w:r>
          </w:p>
        </w:tc>
      </w:tr>
      <w:tr w:rsidR="00936A45">
        <w:trPr>
          <w:trHeight w:hRule="exact" w:val="574"/>
        </w:trPr>
        <w:tc>
          <w:tcPr>
            <w:tcW w:w="8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№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п/п</w:t>
            </w:r>
          </w:p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372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Субъект Российской Федерации</w:t>
            </w:r>
          </w:p>
        </w:tc>
        <w:tc>
          <w:tcPr>
            <w:tcW w:w="128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 измерения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(по ОКЕИ)</w:t>
            </w:r>
          </w:p>
        </w:tc>
        <w:tc>
          <w:tcPr>
            <w:tcW w:w="24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Базовое значение</w:t>
            </w:r>
          </w:p>
        </w:tc>
        <w:tc>
          <w:tcPr>
            <w:tcW w:w="7594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Период реализации регионального проекта, год</w:t>
            </w:r>
          </w:p>
        </w:tc>
      </w:tr>
      <w:tr w:rsidR="00936A45">
        <w:trPr>
          <w:trHeight w:hRule="exact" w:val="573"/>
        </w:trPr>
        <w:tc>
          <w:tcPr>
            <w:tcW w:w="86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372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28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/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Значение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Год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2024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2025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2026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2027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2028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2029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2030</w:t>
            </w:r>
          </w:p>
        </w:tc>
      </w:tr>
      <w:tr w:rsidR="00936A45">
        <w:trPr>
          <w:trHeight w:hRule="exact" w:val="28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</w:t>
            </w: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</w:t>
            </w: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4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5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6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7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8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9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11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12</w:t>
            </w:r>
          </w:p>
        </w:tc>
      </w:tr>
      <w:tr w:rsidR="00936A45">
        <w:trPr>
          <w:trHeight w:hRule="exact" w:val="1505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936A4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Справочно: в целом по субъекту Российской Федерации (в соответствии с паспортом регионального</w:t>
            </w:r>
          </w:p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проекта)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18,00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21,00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21,00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24,00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24,00</w:t>
            </w:r>
          </w:p>
        </w:tc>
      </w:tr>
      <w:tr w:rsidR="00936A45">
        <w:trPr>
          <w:trHeight w:hRule="exact" w:val="716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1.2.2.</w:t>
            </w: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Всего по муниципальным образованиям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15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3,00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36A45">
        <w:trPr>
          <w:trHeight w:hRule="exact" w:val="86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1.2.3.</w:t>
            </w: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Мазановский муниципальный округ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1,00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36A45">
        <w:trPr>
          <w:trHeight w:hRule="exact" w:val="859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1.2.4.</w:t>
            </w: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Михайловский муниципальный район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1,00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  <w:tr w:rsidR="00936A45">
        <w:trPr>
          <w:trHeight w:hRule="exact" w:val="860"/>
        </w:trPr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1.2.5.</w:t>
            </w:r>
          </w:p>
        </w:tc>
        <w:tc>
          <w:tcPr>
            <w:tcW w:w="3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</w:rPr>
              <w:t>Октябрьский муниципальный район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Единица</w:t>
            </w:r>
          </w:p>
        </w:tc>
        <w:tc>
          <w:tcPr>
            <w:tcW w:w="1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2024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1,00</w:t>
            </w:r>
          </w:p>
        </w:tc>
        <w:tc>
          <w:tcPr>
            <w:tcW w:w="100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-</w:t>
            </w:r>
          </w:p>
        </w:tc>
      </w:tr>
    </w:tbl>
    <w:p w:rsidR="00936A45" w:rsidRDefault="00936A45">
      <w:pPr>
        <w:sectPr w:rsidR="00936A45">
          <w:pgSz w:w="16848" w:h="11952" w:orient="landscape"/>
          <w:pgMar w:top="562" w:right="432" w:bottom="512" w:left="432" w:header="562" w:footer="512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2178"/>
        <w:gridCol w:w="6433"/>
        <w:gridCol w:w="11133"/>
        <w:gridCol w:w="2178"/>
        <w:gridCol w:w="201"/>
        <w:gridCol w:w="716"/>
      </w:tblGrid>
      <w:tr w:rsidR="00936A45">
        <w:trPr>
          <w:trHeight w:hRule="exact" w:val="430"/>
        </w:trPr>
        <w:tc>
          <w:tcPr>
            <w:tcW w:w="22782" w:type="dxa"/>
            <w:gridSpan w:val="6"/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1</w:t>
            </w:r>
          </w:p>
        </w:tc>
        <w:tc>
          <w:tcPr>
            <w:tcW w:w="716" w:type="dxa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22782" w:type="dxa"/>
            <w:gridSpan w:val="6"/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ДОПОЛНИТЕЛЬНЫЕ И ОБОСНОВЫВАЮЩИЕ МАТЕРИАЛЫ</w:t>
            </w:r>
          </w:p>
        </w:tc>
        <w:tc>
          <w:tcPr>
            <w:tcW w:w="716" w:type="dxa"/>
          </w:tcPr>
          <w:p w:rsidR="00936A45" w:rsidRDefault="00936A45"/>
        </w:tc>
      </w:tr>
      <w:tr w:rsidR="00936A45">
        <w:trPr>
          <w:trHeight w:hRule="exact" w:val="716"/>
        </w:trPr>
        <w:tc>
          <w:tcPr>
            <w:tcW w:w="22782" w:type="dxa"/>
            <w:gridSpan w:val="6"/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регионального проекта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Семейные ценности и инфраструктура культуры (Амурская область)</w:t>
            </w:r>
          </w:p>
        </w:tc>
        <w:tc>
          <w:tcPr>
            <w:tcW w:w="716" w:type="dxa"/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23498" w:type="dxa"/>
            <w:gridSpan w:val="7"/>
            <w:shd w:val="clear" w:color="auto" w:fill="auto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</w:rPr>
              <w:t>1. Оценка влияния мероприятия (результата) на достижение показателей регионального проекта</w:t>
            </w:r>
          </w:p>
        </w:tc>
      </w:tr>
      <w:tr w:rsidR="00936A45">
        <w:trPr>
          <w:trHeight w:hRule="exact" w:val="287"/>
        </w:trPr>
        <w:tc>
          <w:tcPr>
            <w:tcW w:w="659" w:type="dxa"/>
            <w:vMerge w:val="restart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№ п/п</w:t>
            </w:r>
          </w:p>
        </w:tc>
        <w:tc>
          <w:tcPr>
            <w:tcW w:w="2178" w:type="dxa"/>
            <w:vMerge w:val="restart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Наименование мероприятия (результата)</w:t>
            </w:r>
          </w:p>
        </w:tc>
        <w:tc>
          <w:tcPr>
            <w:tcW w:w="17566" w:type="dxa"/>
            <w:gridSpan w:val="2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Влияние на достижение показателей (процентов)</w:t>
            </w:r>
          </w:p>
        </w:tc>
        <w:tc>
          <w:tcPr>
            <w:tcW w:w="2178" w:type="dxa"/>
            <w:vMerge w:val="restart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Сводный рейтинг (баллов)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659" w:type="dxa"/>
            <w:vMerge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936A45"/>
        </w:tc>
        <w:tc>
          <w:tcPr>
            <w:tcW w:w="2178" w:type="dxa"/>
            <w:vMerge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936A45"/>
        </w:tc>
        <w:tc>
          <w:tcPr>
            <w:tcW w:w="17566" w:type="dxa"/>
            <w:gridSpan w:val="2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Показатели регионального проекта</w:t>
            </w:r>
          </w:p>
        </w:tc>
        <w:tc>
          <w:tcPr>
            <w:tcW w:w="2178" w:type="dxa"/>
            <w:vMerge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936A45"/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659" w:type="dxa"/>
            <w:vMerge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936A45"/>
        </w:tc>
        <w:tc>
          <w:tcPr>
            <w:tcW w:w="2178" w:type="dxa"/>
            <w:vMerge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936A45"/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 xml:space="preserve">"Увеличение числа посещений организаций культуры по отношению к 2023 году",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Влияние на достижение (процентов)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 xml:space="preserve">"Уровень удовлетворенности граждан работой государственных и муниципальных организаций культуры, искусства и народного  творчества",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Влияние на достижение (процентов)</w:t>
            </w:r>
          </w:p>
        </w:tc>
        <w:tc>
          <w:tcPr>
            <w:tcW w:w="2178" w:type="dxa"/>
            <w:vMerge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936A45"/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1577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1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Переоснащены муниципальные библиотеки по модельному стандарту (Региональные)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10.00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8.33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18.33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1289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10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Проведена модернизация региональных и муниципальных библиотек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10.00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8.34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18.34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1863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11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Проведен ремонт и (или) материально-техническое оснащение  региональных и (или) муниципальных филармоний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10.00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8.33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18.33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1003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12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Технически оснащены региональные и муниципальные музеи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10.00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8.33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18.33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2149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2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Поощрены дома культуры по итогам проведения ежегодного Всероссийского конкурса среди домов культуры для выявления лучших практик работы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10.00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8.33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18.33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2149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3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Поощрены библиотеки по итогам проведения ежегодного Всероссийского конкурса среди библиотек для выявления лучших практик работы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10.00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8.33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18.33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1576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4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Созданы детские культурно-просветительские центры на базе учреждений культуры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10.00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8.33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18.33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989"/>
        </w:trPr>
        <w:tc>
          <w:tcPr>
            <w:tcW w:w="22581" w:type="dxa"/>
            <w:gridSpan w:val="5"/>
            <w:tcBorders>
              <w:top w:val="single" w:sz="5" w:space="0" w:color="9B9B9B"/>
            </w:tcBorders>
          </w:tcPr>
          <w:p w:rsidR="00936A45" w:rsidRDefault="00936A45"/>
        </w:tc>
        <w:tc>
          <w:tcPr>
            <w:tcW w:w="917" w:type="dxa"/>
            <w:gridSpan w:val="2"/>
          </w:tcPr>
          <w:p w:rsidR="00936A45" w:rsidRDefault="00936A45"/>
        </w:tc>
      </w:tr>
      <w:tr w:rsidR="00936A45">
        <w:trPr>
          <w:trHeight w:hRule="exact" w:val="430"/>
        </w:trPr>
        <w:tc>
          <w:tcPr>
            <w:tcW w:w="22782" w:type="dxa"/>
            <w:gridSpan w:val="6"/>
            <w:shd w:val="clear" w:color="auto" w:fill="auto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lastRenderedPageBreak/>
              <w:t>2</w:t>
            </w:r>
          </w:p>
        </w:tc>
        <w:tc>
          <w:tcPr>
            <w:tcW w:w="716" w:type="dxa"/>
          </w:tcPr>
          <w:p w:rsidR="00936A45" w:rsidRDefault="00936A45"/>
        </w:tc>
      </w:tr>
      <w:tr w:rsidR="00936A45">
        <w:trPr>
          <w:trHeight w:hRule="exact" w:val="286"/>
        </w:trPr>
        <w:tc>
          <w:tcPr>
            <w:tcW w:w="659" w:type="dxa"/>
            <w:vMerge w:val="restart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№ п/п</w:t>
            </w:r>
          </w:p>
        </w:tc>
        <w:tc>
          <w:tcPr>
            <w:tcW w:w="2178" w:type="dxa"/>
            <w:vMerge w:val="restart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Наименование мероприятия (результата)</w:t>
            </w:r>
          </w:p>
        </w:tc>
        <w:tc>
          <w:tcPr>
            <w:tcW w:w="17566" w:type="dxa"/>
            <w:gridSpan w:val="2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Влияние на достижение показателей (процентов)</w:t>
            </w:r>
          </w:p>
        </w:tc>
        <w:tc>
          <w:tcPr>
            <w:tcW w:w="2178" w:type="dxa"/>
            <w:vMerge w:val="restart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Сводный рейтинг (баллов)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287"/>
        </w:trPr>
        <w:tc>
          <w:tcPr>
            <w:tcW w:w="659" w:type="dxa"/>
            <w:vMerge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936A45"/>
        </w:tc>
        <w:tc>
          <w:tcPr>
            <w:tcW w:w="2178" w:type="dxa"/>
            <w:vMerge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936A45"/>
        </w:tc>
        <w:tc>
          <w:tcPr>
            <w:tcW w:w="17566" w:type="dxa"/>
            <w:gridSpan w:val="2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Показатели регионального проекта</w:t>
            </w:r>
          </w:p>
        </w:tc>
        <w:tc>
          <w:tcPr>
            <w:tcW w:w="2178" w:type="dxa"/>
            <w:vMerge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936A45"/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573"/>
        </w:trPr>
        <w:tc>
          <w:tcPr>
            <w:tcW w:w="659" w:type="dxa"/>
            <w:vMerge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936A45"/>
        </w:tc>
        <w:tc>
          <w:tcPr>
            <w:tcW w:w="2178" w:type="dxa"/>
            <w:vMerge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936A45"/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 xml:space="preserve">"Увеличение числа посещений организаций культуры по отношению к 2023 году",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Влияние на достижение (процентов)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 xml:space="preserve">"Уровень удовлетворенности граждан работой государственных и муниципальных организаций культуры, искусства и народного  творчества", </w:t>
            </w:r>
          </w:p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Влияние на достижение (процентов)</w:t>
            </w:r>
          </w:p>
        </w:tc>
        <w:tc>
          <w:tcPr>
            <w:tcW w:w="2178" w:type="dxa"/>
            <w:vMerge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936A45"/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1576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5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Проведено строительство и модернизация региональных и муниципальных детских школ искусств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0,00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8.34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8.34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1289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6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Переоснащены муниципальные библиотеки по модельному стандарту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10.00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8.33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18.33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1577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7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Проведена модернизация музеев, находящихся в региональной и муниципальной собственности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10.00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8.34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18.34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2579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8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Оснащены образовательные организации в сфере культуры (детские школы искусств и училища) музыкальными инструментами, оборудованием  и учебными материалами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0.00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8.33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8.33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1862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9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Проведена модернизация учреждений культурно-досугового типа в населенных пунктах с численностью до 500 тыс. чел.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10.00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8.34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18.34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  <w:tr w:rsidR="00936A45">
        <w:trPr>
          <w:trHeight w:hRule="exact" w:val="1003"/>
        </w:trPr>
        <w:tc>
          <w:tcPr>
            <w:tcW w:w="659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936A45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696969"/>
                <w:spacing w:val="-2"/>
                <w:sz w:val="18"/>
              </w:rPr>
              <w:t>ИТОГО обеспеченность показателей федерального проекта, %</w:t>
            </w:r>
          </w:p>
        </w:tc>
        <w:tc>
          <w:tcPr>
            <w:tcW w:w="64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100.00</w:t>
            </w:r>
          </w:p>
        </w:tc>
        <w:tc>
          <w:tcPr>
            <w:tcW w:w="11133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100.00</w:t>
            </w:r>
          </w:p>
        </w:tc>
        <w:tc>
          <w:tcPr>
            <w:tcW w:w="2178" w:type="dxa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  <w:vAlign w:val="center"/>
          </w:tcPr>
          <w:p w:rsidR="00936A45" w:rsidRDefault="000E3E3E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</w:rPr>
              <w:t>200.00</w:t>
            </w:r>
          </w:p>
        </w:tc>
        <w:tc>
          <w:tcPr>
            <w:tcW w:w="917" w:type="dxa"/>
            <w:gridSpan w:val="2"/>
            <w:tcBorders>
              <w:left w:val="single" w:sz="5" w:space="0" w:color="9B9B9B"/>
            </w:tcBorders>
          </w:tcPr>
          <w:p w:rsidR="00936A45" w:rsidRDefault="00936A45"/>
        </w:tc>
      </w:tr>
    </w:tbl>
    <w:p w:rsidR="000E3E3E" w:rsidRDefault="000E3E3E"/>
    <w:sectPr w:rsidR="000E3E3E">
      <w:pgSz w:w="23818" w:h="16834" w:orient="landscape"/>
      <w:pgMar w:top="432" w:right="562" w:bottom="382" w:left="562" w:header="432" w:footer="38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45"/>
    <w:rsid w:val="000E3E3E"/>
    <w:rsid w:val="0035592A"/>
    <w:rsid w:val="00936A45"/>
    <w:rsid w:val="00BA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037C0-9744-412B-AD41-241C10110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100</Pages>
  <Words>23075</Words>
  <Characters>131534</Characters>
  <Application>Microsoft Office Word</Application>
  <DocSecurity>0</DocSecurity>
  <Lines>1096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RP_Semejnye_cennosti_i_infrastruktura_kul'tury_(Amurskaya_oblast')</vt:lpstr>
    </vt:vector>
  </TitlesOfParts>
  <Company>Stimulsoft Reports 2019.3.4 from 5 August 2019</Company>
  <LinksUpToDate>false</LinksUpToDate>
  <CharactersWithSpaces>154301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RP_Semejnye_cennosti_i_infrastruktura_kul'tury_(Amurskaya_oblast')</dc:title>
  <dc:subject>RP_Semejnye_cennosti_i_infrastruktura_kul'tury_(Amurskaya_oblast')</dc:subject>
  <dc:creator>Слепцова Маргарита Васильевна</dc:creator>
  <cp:keywords/>
  <dc:description/>
  <cp:lastModifiedBy>User</cp:lastModifiedBy>
  <cp:revision>2</cp:revision>
  <dcterms:created xsi:type="dcterms:W3CDTF">2025-02-19T00:33:00Z</dcterms:created>
  <dcterms:modified xsi:type="dcterms:W3CDTF">2025-02-19T00:33:00Z</dcterms:modified>
</cp:coreProperties>
</file>